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51CD" w14:textId="246717D0" w:rsidR="00FD3F91" w:rsidRPr="00F40820" w:rsidRDefault="007F0ACE" w:rsidP="00B256F9">
      <w:pPr>
        <w:pStyle w:val="Heading1"/>
        <w:rPr>
          <w:rFonts w:ascii="Arial" w:hAnsi="Arial" w:cs="Arial"/>
          <w:b/>
          <w:bCs/>
          <w:color w:val="auto"/>
          <w:sz w:val="20"/>
          <w:szCs w:val="20"/>
        </w:rPr>
      </w:pPr>
      <w:r w:rsidRPr="00F40820">
        <w:rPr>
          <w:rFonts w:ascii="Arial" w:hAnsi="Arial" w:cs="Arial"/>
          <w:b/>
          <w:bCs/>
          <w:color w:val="auto"/>
          <w:sz w:val="20"/>
          <w:szCs w:val="20"/>
        </w:rPr>
        <w:t xml:space="preserve">CLOZAPINE TREATMENT. </w:t>
      </w:r>
      <w:r w:rsidR="003E2D52" w:rsidRPr="00F40820">
        <w:rPr>
          <w:rFonts w:ascii="Arial" w:hAnsi="Arial" w:cs="Arial"/>
          <w:b/>
          <w:bCs/>
          <w:color w:val="auto"/>
          <w:sz w:val="20"/>
          <w:szCs w:val="20"/>
        </w:rPr>
        <w:t xml:space="preserve">How </w:t>
      </w:r>
      <w:r w:rsidRPr="00F40820">
        <w:rPr>
          <w:rFonts w:ascii="Arial" w:hAnsi="Arial" w:cs="Arial"/>
          <w:b/>
          <w:bCs/>
          <w:color w:val="auto"/>
          <w:sz w:val="20"/>
          <w:szCs w:val="20"/>
        </w:rPr>
        <w:t>to</w:t>
      </w:r>
      <w:r w:rsidR="003E2D52" w:rsidRPr="00F40820">
        <w:rPr>
          <w:rFonts w:ascii="Arial" w:hAnsi="Arial" w:cs="Arial"/>
          <w:b/>
          <w:bCs/>
          <w:color w:val="auto"/>
          <w:sz w:val="20"/>
          <w:szCs w:val="20"/>
        </w:rPr>
        <w:t xml:space="preserve"> manage patients on clozapine during the </w:t>
      </w:r>
      <w:r w:rsidRPr="00F40820">
        <w:rPr>
          <w:rFonts w:ascii="Arial" w:hAnsi="Arial" w:cs="Arial"/>
          <w:b/>
          <w:bCs/>
          <w:color w:val="auto"/>
          <w:sz w:val="20"/>
          <w:szCs w:val="20"/>
        </w:rPr>
        <w:t>COVID-</w:t>
      </w:r>
      <w:r w:rsidR="003E2D52" w:rsidRPr="00F40820">
        <w:rPr>
          <w:rFonts w:ascii="Arial" w:hAnsi="Arial" w:cs="Arial"/>
          <w:b/>
          <w:bCs/>
          <w:color w:val="auto"/>
          <w:sz w:val="20"/>
          <w:szCs w:val="20"/>
        </w:rPr>
        <w:t xml:space="preserve">19 </w:t>
      </w:r>
      <w:r w:rsidR="00FD3F91" w:rsidRPr="00F40820">
        <w:rPr>
          <w:rFonts w:ascii="Arial" w:hAnsi="Arial" w:cs="Arial"/>
          <w:b/>
          <w:bCs/>
          <w:color w:val="auto"/>
          <w:sz w:val="20"/>
          <w:szCs w:val="20"/>
        </w:rPr>
        <w:t>pandemic</w:t>
      </w:r>
      <w:r w:rsidRPr="00F40820">
        <w:rPr>
          <w:rFonts w:ascii="Arial" w:hAnsi="Arial" w:cs="Arial"/>
          <w:b/>
          <w:bCs/>
          <w:color w:val="auto"/>
          <w:sz w:val="20"/>
          <w:szCs w:val="20"/>
        </w:rPr>
        <w:t>.</w:t>
      </w:r>
    </w:p>
    <w:p w14:paraId="15BA2EC9" w14:textId="5B25DDC6" w:rsidR="00952DEA" w:rsidRPr="00F40820" w:rsidRDefault="00952DEA">
      <w:pPr>
        <w:rPr>
          <w:rFonts w:ascii="Arial" w:hAnsi="Arial" w:cs="Arial"/>
          <w:sz w:val="20"/>
          <w:szCs w:val="20"/>
        </w:rPr>
      </w:pPr>
      <w:bookmarkStart w:id="0" w:name="_Hlk38018619"/>
      <w:r w:rsidRPr="00F40820">
        <w:rPr>
          <w:rFonts w:ascii="Arial" w:hAnsi="Arial" w:cs="Arial"/>
          <w:sz w:val="20"/>
          <w:szCs w:val="20"/>
        </w:rPr>
        <w:t>Please note all questions within each section are linked to each other and should be read in conjunction</w:t>
      </w:r>
      <w:r w:rsidR="007F0ACE" w:rsidRPr="00F40820">
        <w:rPr>
          <w:rFonts w:ascii="Arial" w:hAnsi="Arial" w:cs="Arial"/>
          <w:sz w:val="20"/>
          <w:szCs w:val="20"/>
        </w:rPr>
        <w:t>.</w:t>
      </w:r>
    </w:p>
    <w:p w14:paraId="56B9EA6B" w14:textId="77777777" w:rsidR="007D2A83" w:rsidRPr="00F40820" w:rsidRDefault="007D2A83">
      <w:pPr>
        <w:rPr>
          <w:rFonts w:ascii="Arial" w:hAnsi="Arial" w:cs="Arial"/>
          <w:sz w:val="20"/>
          <w:szCs w:val="20"/>
        </w:rPr>
      </w:pPr>
    </w:p>
    <w:p w14:paraId="025055F0" w14:textId="1EF23407" w:rsidR="007D2A83" w:rsidRPr="00F40820" w:rsidRDefault="007D2A83" w:rsidP="007D2A83">
      <w:pPr>
        <w:rPr>
          <w:rFonts w:ascii="Arial" w:hAnsi="Arial" w:cs="Arial"/>
          <w:spacing w:val="8"/>
          <w:sz w:val="20"/>
          <w:szCs w:val="20"/>
          <w:shd w:val="clear" w:color="auto" w:fill="FFFFFF"/>
        </w:rPr>
      </w:pPr>
      <w:r w:rsidRPr="00F40820">
        <w:rPr>
          <w:rFonts w:ascii="Arial" w:hAnsi="Arial" w:cs="Arial"/>
          <w:b/>
          <w:bCs/>
          <w:sz w:val="20"/>
          <w:szCs w:val="20"/>
        </w:rPr>
        <w:t>Sources searched:</w:t>
      </w:r>
      <w:bookmarkStart w:id="1" w:name="_Hlk36409103"/>
      <w:r w:rsidRPr="00F40820">
        <w:rPr>
          <w:rFonts w:ascii="Arial" w:hAnsi="Arial" w:cs="Arial"/>
          <w:sz w:val="20"/>
          <w:szCs w:val="20"/>
        </w:rPr>
        <w:t xml:space="preserve"> Public Health England, </w:t>
      </w:r>
      <w:bookmarkStart w:id="2" w:name="_Hlk36482314"/>
      <w:r w:rsidRPr="00F40820">
        <w:rPr>
          <w:rFonts w:ascii="Arial" w:hAnsi="Arial" w:cs="Arial"/>
          <w:sz w:val="20"/>
          <w:szCs w:val="20"/>
        </w:rPr>
        <w:t xml:space="preserve">Royal College of Psychiatrists </w:t>
      </w:r>
      <w:bookmarkEnd w:id="2"/>
      <w:r w:rsidRPr="00F40820">
        <w:rPr>
          <w:rFonts w:ascii="Arial" w:hAnsi="Arial" w:cs="Arial"/>
          <w:sz w:val="20"/>
          <w:szCs w:val="20"/>
        </w:rPr>
        <w:t>(</w:t>
      </w:r>
      <w:proofErr w:type="spellStart"/>
      <w:r w:rsidRPr="00F40820">
        <w:rPr>
          <w:rFonts w:ascii="Arial" w:hAnsi="Arial" w:cs="Arial"/>
          <w:sz w:val="20"/>
          <w:szCs w:val="20"/>
        </w:rPr>
        <w:t>RCPsych</w:t>
      </w:r>
      <w:proofErr w:type="spellEnd"/>
      <w:r w:rsidRPr="00F40820">
        <w:rPr>
          <w:rFonts w:ascii="Arial" w:hAnsi="Arial" w:cs="Arial"/>
          <w:sz w:val="20"/>
          <w:szCs w:val="20"/>
        </w:rPr>
        <w:t xml:space="preserve">), Royal College of Nursing (RCN), The National Association of Intensive Care and Low Secure Units (NAPICU), NICE, </w:t>
      </w:r>
      <w:proofErr w:type="spellStart"/>
      <w:r w:rsidRPr="00F40820">
        <w:rPr>
          <w:rFonts w:ascii="Arial" w:hAnsi="Arial" w:cs="Arial"/>
          <w:sz w:val="20"/>
          <w:szCs w:val="20"/>
        </w:rPr>
        <w:t>RCPsych</w:t>
      </w:r>
      <w:proofErr w:type="spellEnd"/>
      <w:r w:rsidRPr="00F40820">
        <w:rPr>
          <w:rFonts w:ascii="Arial" w:hAnsi="Arial" w:cs="Arial"/>
          <w:sz w:val="20"/>
          <w:szCs w:val="20"/>
        </w:rPr>
        <w:t xml:space="preserve"> with </w:t>
      </w:r>
      <w:r w:rsidRPr="00F40820">
        <w:rPr>
          <w:rFonts w:ascii="Arial" w:eastAsia="Times New Roman" w:hAnsi="Arial" w:cs="Arial"/>
          <w:sz w:val="20"/>
          <w:szCs w:val="20"/>
          <w:lang w:val="fr-FR" w:eastAsia="en-GB"/>
        </w:rPr>
        <w:t xml:space="preserve">British </w:t>
      </w:r>
      <w:proofErr w:type="spellStart"/>
      <w:r w:rsidRPr="00F40820">
        <w:rPr>
          <w:rFonts w:ascii="Arial" w:eastAsia="Times New Roman" w:hAnsi="Arial" w:cs="Arial"/>
          <w:sz w:val="20"/>
          <w:szCs w:val="20"/>
          <w:lang w:val="fr-FR" w:eastAsia="en-GB"/>
        </w:rPr>
        <w:t>Geriatric</w:t>
      </w:r>
      <w:proofErr w:type="spellEnd"/>
      <w:r w:rsidRPr="00F40820">
        <w:rPr>
          <w:rFonts w:ascii="Arial" w:eastAsia="Times New Roman" w:hAnsi="Arial" w:cs="Arial"/>
          <w:sz w:val="20"/>
          <w:szCs w:val="20"/>
          <w:lang w:val="fr-FR" w:eastAsia="en-GB"/>
        </w:rPr>
        <w:t xml:space="preserve"> Society and </w:t>
      </w:r>
      <w:proofErr w:type="spellStart"/>
      <w:r w:rsidRPr="00F40820">
        <w:rPr>
          <w:rFonts w:ascii="Arial" w:eastAsia="Times New Roman" w:hAnsi="Arial" w:cs="Arial"/>
          <w:sz w:val="20"/>
          <w:szCs w:val="20"/>
          <w:lang w:val="fr-FR" w:eastAsia="en-GB"/>
        </w:rPr>
        <w:t>European</w:t>
      </w:r>
      <w:proofErr w:type="spellEnd"/>
      <w:r w:rsidRPr="00F40820">
        <w:rPr>
          <w:rFonts w:ascii="Arial" w:eastAsia="Times New Roman" w:hAnsi="Arial" w:cs="Arial"/>
          <w:sz w:val="20"/>
          <w:szCs w:val="20"/>
          <w:lang w:val="fr-FR" w:eastAsia="en-GB"/>
        </w:rPr>
        <w:t xml:space="preserve"> Delirium Association, </w:t>
      </w:r>
      <w:r w:rsidRPr="00F40820">
        <w:rPr>
          <w:rFonts w:ascii="Arial" w:hAnsi="Arial" w:cs="Arial"/>
          <w:sz w:val="20"/>
          <w:szCs w:val="20"/>
        </w:rPr>
        <w:t>Royal College of Physicians, Health</w:t>
      </w:r>
      <w:r w:rsidR="00464D53" w:rsidRPr="00F40820">
        <w:rPr>
          <w:rFonts w:ascii="Arial" w:hAnsi="Arial" w:cs="Arial"/>
          <w:sz w:val="20"/>
          <w:szCs w:val="20"/>
        </w:rPr>
        <w:t>care</w:t>
      </w:r>
      <w:r w:rsidRPr="00F40820">
        <w:rPr>
          <w:rFonts w:ascii="Arial" w:hAnsi="Arial" w:cs="Arial"/>
          <w:sz w:val="20"/>
          <w:szCs w:val="20"/>
        </w:rPr>
        <w:t xml:space="preserve"> Improvement Scotland, Prof D Taylor (Director of Pharmacy), SLAM NHS Trust, </w:t>
      </w:r>
      <w:r w:rsidRPr="00F40820">
        <w:rPr>
          <w:rStyle w:val="Hyperlink"/>
          <w:rFonts w:ascii="Arial" w:hAnsi="Arial" w:cs="Arial"/>
          <w:color w:val="auto"/>
          <w:sz w:val="20"/>
          <w:szCs w:val="20"/>
          <w:u w:val="none"/>
        </w:rPr>
        <w:t>CDC (</w:t>
      </w:r>
      <w:proofErr w:type="spellStart"/>
      <w:r w:rsidRPr="00F40820">
        <w:rPr>
          <w:rStyle w:val="Hyperlink"/>
          <w:rFonts w:ascii="Arial" w:hAnsi="Arial" w:cs="Arial"/>
          <w:color w:val="auto"/>
          <w:sz w:val="20"/>
          <w:szCs w:val="20"/>
          <w:u w:val="none"/>
        </w:rPr>
        <w:t>Centers</w:t>
      </w:r>
      <w:proofErr w:type="spellEnd"/>
      <w:r w:rsidRPr="00F40820">
        <w:rPr>
          <w:rStyle w:val="Hyperlink"/>
          <w:rFonts w:ascii="Arial" w:hAnsi="Arial" w:cs="Arial"/>
          <w:color w:val="auto"/>
          <w:sz w:val="20"/>
          <w:szCs w:val="20"/>
          <w:u w:val="none"/>
        </w:rPr>
        <w:t xml:space="preserve"> for Disease Control and Prevention), US Department of </w:t>
      </w:r>
      <w:proofErr w:type="spellStart"/>
      <w:r w:rsidRPr="00F40820">
        <w:rPr>
          <w:rStyle w:val="Hyperlink"/>
          <w:rFonts w:ascii="Arial" w:hAnsi="Arial" w:cs="Arial"/>
          <w:color w:val="auto"/>
          <w:sz w:val="20"/>
          <w:szCs w:val="20"/>
          <w:u w:val="none"/>
        </w:rPr>
        <w:t>Labor</w:t>
      </w:r>
      <w:proofErr w:type="spellEnd"/>
      <w:r w:rsidRPr="00F40820">
        <w:rPr>
          <w:rStyle w:val="Hyperlink"/>
          <w:rFonts w:ascii="Arial" w:hAnsi="Arial" w:cs="Arial"/>
          <w:color w:val="auto"/>
          <w:sz w:val="20"/>
          <w:szCs w:val="20"/>
          <w:u w:val="none"/>
        </w:rPr>
        <w:t xml:space="preserve">, American Psychiatric Association, Massachusetts General Hospital Psychiatry, WHO, IASC (Inter Agency Standing Committee), UNICEF, WPA, Singapore Ministry of Health, Singapore Psychiatric Association, Singapore Medical </w:t>
      </w:r>
      <w:r w:rsidR="00EC5DC7" w:rsidRPr="00F40820">
        <w:rPr>
          <w:rStyle w:val="Hyperlink"/>
          <w:rFonts w:ascii="Arial" w:hAnsi="Arial" w:cs="Arial"/>
          <w:color w:val="auto"/>
          <w:sz w:val="20"/>
          <w:szCs w:val="20"/>
          <w:u w:val="none"/>
        </w:rPr>
        <w:t>A</w:t>
      </w:r>
      <w:r w:rsidRPr="00F40820">
        <w:rPr>
          <w:rStyle w:val="Hyperlink"/>
          <w:rFonts w:ascii="Arial" w:hAnsi="Arial" w:cs="Arial"/>
          <w:color w:val="auto"/>
          <w:sz w:val="20"/>
          <w:szCs w:val="20"/>
          <w:u w:val="none"/>
        </w:rPr>
        <w:t xml:space="preserve">ssociation, Health Canada (Government department), Canadian Psychiatric Association, Australian Government Department of Health, Royal Australian and New Zealand College of Psychiatrists, </w:t>
      </w:r>
      <w:r w:rsidRPr="00F40820">
        <w:rPr>
          <w:rFonts w:ascii="Arial" w:hAnsi="Arial" w:cs="Arial"/>
          <w:spacing w:val="8"/>
          <w:sz w:val="20"/>
          <w:szCs w:val="20"/>
          <w:shd w:val="clear" w:color="auto" w:fill="FFFFFF"/>
        </w:rPr>
        <w:t xml:space="preserve">National Hospice and Palliative Care Organisation, USA, </w:t>
      </w:r>
      <w:r w:rsidRPr="00F40820">
        <w:rPr>
          <w:rStyle w:val="Strong"/>
          <w:rFonts w:ascii="Arial" w:hAnsi="Arial" w:cs="Arial"/>
          <w:b w:val="0"/>
          <w:bCs w:val="0"/>
          <w:spacing w:val="8"/>
          <w:sz w:val="20"/>
          <w:szCs w:val="20"/>
          <w:bdr w:val="none" w:sz="0" w:space="0" w:color="auto" w:frame="1"/>
        </w:rPr>
        <w:t>Association for Palliative Medicine</w:t>
      </w:r>
      <w:r w:rsidRPr="00F40820">
        <w:rPr>
          <w:rFonts w:ascii="Arial" w:hAnsi="Arial" w:cs="Arial"/>
          <w:b/>
          <w:bCs/>
          <w:spacing w:val="8"/>
          <w:sz w:val="20"/>
          <w:szCs w:val="20"/>
          <w:shd w:val="clear" w:color="auto" w:fill="FFFFFF"/>
        </w:rPr>
        <w:t xml:space="preserve"> </w:t>
      </w:r>
      <w:r w:rsidRPr="00F40820">
        <w:rPr>
          <w:rStyle w:val="Strong"/>
          <w:rFonts w:ascii="Arial" w:hAnsi="Arial" w:cs="Arial"/>
          <w:b w:val="0"/>
          <w:bCs w:val="0"/>
          <w:spacing w:val="8"/>
          <w:sz w:val="20"/>
          <w:szCs w:val="20"/>
          <w:bdr w:val="none" w:sz="0" w:space="0" w:color="auto" w:frame="1"/>
        </w:rPr>
        <w:t>of Great Britain and Ireland</w:t>
      </w:r>
      <w:r w:rsidRPr="00F40820">
        <w:rPr>
          <w:rFonts w:ascii="Arial" w:hAnsi="Arial" w:cs="Arial"/>
          <w:spacing w:val="8"/>
          <w:sz w:val="20"/>
          <w:szCs w:val="20"/>
          <w:shd w:val="clear" w:color="auto" w:fill="FFFFFF"/>
        </w:rPr>
        <w:t>, Hospice UK, Marie Curie, European Association for Palliative Care, Palliative Care Australia.</w:t>
      </w:r>
    </w:p>
    <w:p w14:paraId="245755D9" w14:textId="53C68D2F" w:rsidR="007D2A83" w:rsidRPr="00F40820" w:rsidRDefault="007D2A83" w:rsidP="007D2A83">
      <w:pPr>
        <w:rPr>
          <w:rFonts w:ascii="Arial" w:hAnsi="Arial" w:cs="Arial"/>
          <w:sz w:val="20"/>
          <w:szCs w:val="20"/>
        </w:rPr>
      </w:pPr>
      <w:r w:rsidRPr="00F40820">
        <w:rPr>
          <w:rFonts w:ascii="Arial" w:hAnsi="Arial" w:cs="Arial"/>
          <w:b/>
          <w:bCs/>
          <w:spacing w:val="8"/>
          <w:sz w:val="20"/>
          <w:szCs w:val="20"/>
          <w:shd w:val="clear" w:color="auto" w:fill="FFFFFF"/>
        </w:rPr>
        <w:t>Sources used for Table 1:</w:t>
      </w:r>
      <w:r w:rsidRPr="00F40820">
        <w:rPr>
          <w:rFonts w:ascii="Arial" w:hAnsi="Arial" w:cs="Arial"/>
          <w:spacing w:val="8"/>
          <w:sz w:val="20"/>
          <w:szCs w:val="20"/>
          <w:shd w:val="clear" w:color="auto" w:fill="FFFFFF"/>
        </w:rPr>
        <w:t xml:space="preserve"> </w:t>
      </w:r>
      <w:r w:rsidRPr="00F40820">
        <w:rPr>
          <w:rFonts w:ascii="Arial" w:hAnsi="Arial" w:cs="Arial"/>
          <w:sz w:val="20"/>
          <w:szCs w:val="20"/>
        </w:rPr>
        <w:t>Public Health England, Royal College of Psychiatrists (</w:t>
      </w:r>
      <w:proofErr w:type="spellStart"/>
      <w:r w:rsidRPr="00F40820">
        <w:rPr>
          <w:rFonts w:ascii="Arial" w:hAnsi="Arial" w:cs="Arial"/>
          <w:sz w:val="20"/>
          <w:szCs w:val="20"/>
        </w:rPr>
        <w:t>RCPsych</w:t>
      </w:r>
      <w:proofErr w:type="spellEnd"/>
      <w:r w:rsidRPr="00F40820">
        <w:rPr>
          <w:rFonts w:ascii="Arial" w:hAnsi="Arial" w:cs="Arial"/>
          <w:sz w:val="20"/>
          <w:szCs w:val="20"/>
        </w:rPr>
        <w:t xml:space="preserve">), SLAM NHS Trust (via </w:t>
      </w:r>
      <w:proofErr w:type="spellStart"/>
      <w:r w:rsidRPr="00F40820">
        <w:rPr>
          <w:rFonts w:ascii="Arial" w:hAnsi="Arial" w:cs="Arial"/>
          <w:sz w:val="20"/>
          <w:szCs w:val="20"/>
        </w:rPr>
        <w:t>RCPsych</w:t>
      </w:r>
      <w:proofErr w:type="spellEnd"/>
      <w:r w:rsidRPr="00F40820">
        <w:rPr>
          <w:rFonts w:ascii="Arial" w:hAnsi="Arial" w:cs="Arial"/>
          <w:sz w:val="20"/>
          <w:szCs w:val="20"/>
        </w:rPr>
        <w:t>)</w:t>
      </w:r>
      <w:r w:rsidR="003B1116" w:rsidRPr="00F40820">
        <w:rPr>
          <w:rFonts w:ascii="Arial" w:hAnsi="Arial" w:cs="Arial"/>
          <w:sz w:val="20"/>
          <w:szCs w:val="20"/>
        </w:rPr>
        <w:t xml:space="preserve">, </w:t>
      </w:r>
      <w:hyperlink r:id="rId9" w:history="1">
        <w:r w:rsidR="00F73E34" w:rsidRPr="00F40820">
          <w:rPr>
            <w:rStyle w:val="Hyperlink"/>
            <w:rFonts w:ascii="Arial" w:hAnsi="Arial" w:cs="Arial"/>
            <w:color w:val="auto"/>
            <w:sz w:val="20"/>
            <w:szCs w:val="20"/>
            <w:u w:val="none"/>
          </w:rPr>
          <w:t>www.oxfordhealthformulary.nhs.uk</w:t>
        </w:r>
      </w:hyperlink>
      <w:r w:rsidR="00F73E34" w:rsidRPr="00F40820">
        <w:rPr>
          <w:rFonts w:ascii="Arial" w:hAnsi="Arial" w:cs="Arial"/>
          <w:sz w:val="20"/>
          <w:szCs w:val="20"/>
        </w:rPr>
        <w:t xml:space="preserve">, </w:t>
      </w:r>
      <w:r w:rsidR="003B1116" w:rsidRPr="00F40820">
        <w:rPr>
          <w:rFonts w:ascii="Arial" w:hAnsi="Arial" w:cs="Arial"/>
          <w:sz w:val="20"/>
          <w:szCs w:val="20"/>
        </w:rPr>
        <w:t>Consensus statement on the use of clozapine during the COVID-19 pandemic</w:t>
      </w:r>
      <w:r w:rsidR="00CD58F7" w:rsidRPr="00F40820">
        <w:rPr>
          <w:rFonts w:ascii="Arial" w:hAnsi="Arial" w:cs="Arial"/>
          <w:sz w:val="20"/>
          <w:szCs w:val="20"/>
        </w:rPr>
        <w:t>, Royal Pharmaceutical Society</w:t>
      </w:r>
      <w:r w:rsidRPr="00F40820">
        <w:rPr>
          <w:rFonts w:ascii="Arial" w:hAnsi="Arial" w:cs="Arial"/>
          <w:sz w:val="20"/>
          <w:szCs w:val="20"/>
        </w:rPr>
        <w:t>.</w:t>
      </w:r>
    </w:p>
    <w:bookmarkEnd w:id="0"/>
    <w:bookmarkEnd w:id="1"/>
    <w:p w14:paraId="2BE9CBB2" w14:textId="77777777" w:rsidR="00952DEA" w:rsidRPr="00F40820" w:rsidRDefault="00952DEA"/>
    <w:tbl>
      <w:tblPr>
        <w:tblStyle w:val="TableGrid"/>
        <w:tblW w:w="0" w:type="auto"/>
        <w:tblLayout w:type="fixed"/>
        <w:tblLook w:val="04A0" w:firstRow="1" w:lastRow="0" w:firstColumn="1" w:lastColumn="0" w:noHBand="0" w:noVBand="1"/>
      </w:tblPr>
      <w:tblGrid>
        <w:gridCol w:w="1129"/>
        <w:gridCol w:w="10150"/>
        <w:gridCol w:w="2669"/>
      </w:tblGrid>
      <w:tr w:rsidR="003E2D52" w:rsidRPr="00F40820" w14:paraId="41DC99C5" w14:textId="77777777" w:rsidTr="00F73E34">
        <w:tc>
          <w:tcPr>
            <w:tcW w:w="1129" w:type="dxa"/>
          </w:tcPr>
          <w:p w14:paraId="33698D3E" w14:textId="77777777" w:rsidR="003E2D52" w:rsidRPr="00F40820" w:rsidRDefault="003E2D52" w:rsidP="0038552D">
            <w:pPr>
              <w:rPr>
                <w:rFonts w:ascii="Arial" w:hAnsi="Arial" w:cs="Arial"/>
                <w:sz w:val="20"/>
                <w:szCs w:val="20"/>
              </w:rPr>
            </w:pPr>
            <w:r w:rsidRPr="00F40820">
              <w:rPr>
                <w:rFonts w:ascii="Arial" w:hAnsi="Arial" w:cs="Arial"/>
                <w:sz w:val="20"/>
                <w:szCs w:val="20"/>
              </w:rPr>
              <w:t xml:space="preserve">Clinical question </w:t>
            </w:r>
          </w:p>
        </w:tc>
        <w:tc>
          <w:tcPr>
            <w:tcW w:w="10150" w:type="dxa"/>
          </w:tcPr>
          <w:p w14:paraId="735C52DF" w14:textId="77777777" w:rsidR="003E2D52" w:rsidRPr="00F40820" w:rsidRDefault="003E2D52" w:rsidP="0038552D">
            <w:pPr>
              <w:rPr>
                <w:rFonts w:ascii="Arial" w:hAnsi="Arial" w:cs="Arial"/>
                <w:sz w:val="20"/>
                <w:szCs w:val="20"/>
              </w:rPr>
            </w:pPr>
            <w:r w:rsidRPr="00F40820">
              <w:rPr>
                <w:rFonts w:ascii="Arial" w:hAnsi="Arial" w:cs="Arial"/>
                <w:sz w:val="20"/>
                <w:szCs w:val="20"/>
              </w:rPr>
              <w:t>Guidance</w:t>
            </w:r>
          </w:p>
        </w:tc>
        <w:tc>
          <w:tcPr>
            <w:tcW w:w="2669" w:type="dxa"/>
          </w:tcPr>
          <w:p w14:paraId="37E41C90" w14:textId="77777777" w:rsidR="003E2D52" w:rsidRPr="00F40820" w:rsidRDefault="003E2D52" w:rsidP="0038552D">
            <w:pPr>
              <w:rPr>
                <w:rFonts w:ascii="Arial" w:hAnsi="Arial" w:cs="Arial"/>
                <w:sz w:val="20"/>
                <w:szCs w:val="20"/>
              </w:rPr>
            </w:pPr>
            <w:r w:rsidRPr="00F40820">
              <w:rPr>
                <w:rFonts w:ascii="Arial" w:hAnsi="Arial" w:cs="Arial"/>
                <w:sz w:val="20"/>
                <w:szCs w:val="20"/>
              </w:rPr>
              <w:t>Author</w:t>
            </w:r>
          </w:p>
          <w:p w14:paraId="45289B5A" w14:textId="77777777" w:rsidR="003E2D52" w:rsidRPr="00F40820" w:rsidRDefault="003E2D52" w:rsidP="0038552D">
            <w:pPr>
              <w:rPr>
                <w:rFonts w:ascii="Arial" w:hAnsi="Arial" w:cs="Arial"/>
                <w:sz w:val="20"/>
                <w:szCs w:val="20"/>
              </w:rPr>
            </w:pPr>
            <w:r w:rsidRPr="00F40820">
              <w:rPr>
                <w:rFonts w:ascii="Arial" w:hAnsi="Arial" w:cs="Arial"/>
                <w:sz w:val="20"/>
                <w:szCs w:val="20"/>
              </w:rPr>
              <w:t>Reference/weblink for further information</w:t>
            </w:r>
          </w:p>
        </w:tc>
      </w:tr>
      <w:tr w:rsidR="003E2D52" w:rsidRPr="00F40820" w14:paraId="690D7DB0" w14:textId="77777777" w:rsidTr="00F73E34">
        <w:tc>
          <w:tcPr>
            <w:tcW w:w="1129" w:type="dxa"/>
          </w:tcPr>
          <w:p w14:paraId="4703FEBF" w14:textId="77777777" w:rsidR="003E2D52" w:rsidRPr="00F40820" w:rsidRDefault="003E2D52" w:rsidP="0038552D">
            <w:pPr>
              <w:rPr>
                <w:rFonts w:ascii="Arial" w:hAnsi="Arial" w:cs="Arial"/>
                <w:b/>
                <w:bCs/>
                <w:sz w:val="20"/>
                <w:szCs w:val="20"/>
              </w:rPr>
            </w:pPr>
          </w:p>
        </w:tc>
        <w:tc>
          <w:tcPr>
            <w:tcW w:w="10150" w:type="dxa"/>
          </w:tcPr>
          <w:p w14:paraId="7F50B99A" w14:textId="77777777" w:rsidR="003E2D52" w:rsidRPr="00F40820" w:rsidRDefault="003E2D52" w:rsidP="0038552D">
            <w:pPr>
              <w:rPr>
                <w:rFonts w:ascii="Arial" w:hAnsi="Arial" w:cs="Arial"/>
                <w:sz w:val="20"/>
                <w:szCs w:val="20"/>
              </w:rPr>
            </w:pPr>
          </w:p>
        </w:tc>
        <w:tc>
          <w:tcPr>
            <w:tcW w:w="2669" w:type="dxa"/>
          </w:tcPr>
          <w:p w14:paraId="56ED4F71" w14:textId="77777777" w:rsidR="003E2D52" w:rsidRPr="00F40820" w:rsidRDefault="003E2D52" w:rsidP="0038552D">
            <w:pPr>
              <w:rPr>
                <w:rFonts w:ascii="Arial" w:hAnsi="Arial" w:cs="Arial"/>
                <w:sz w:val="20"/>
                <w:szCs w:val="20"/>
              </w:rPr>
            </w:pPr>
          </w:p>
        </w:tc>
      </w:tr>
      <w:tr w:rsidR="003D0F1F" w:rsidRPr="00F40820" w14:paraId="3EC360B2" w14:textId="77777777" w:rsidTr="00F73E34">
        <w:tc>
          <w:tcPr>
            <w:tcW w:w="13948" w:type="dxa"/>
            <w:gridSpan w:val="3"/>
          </w:tcPr>
          <w:p w14:paraId="084E4BEC" w14:textId="6D73C1C8" w:rsidR="003D0F1F" w:rsidRPr="00F40820" w:rsidRDefault="003D0F1F" w:rsidP="0038552D">
            <w:pPr>
              <w:rPr>
                <w:rFonts w:ascii="Arial" w:hAnsi="Arial" w:cs="Arial"/>
                <w:sz w:val="20"/>
                <w:szCs w:val="20"/>
              </w:rPr>
            </w:pPr>
            <w:r w:rsidRPr="00F40820">
              <w:rPr>
                <w:rFonts w:ascii="Arial" w:hAnsi="Arial" w:cs="Arial"/>
                <w:b/>
                <w:bCs/>
                <w:sz w:val="20"/>
                <w:szCs w:val="20"/>
              </w:rPr>
              <w:t>Starting clozapine</w:t>
            </w:r>
          </w:p>
        </w:tc>
      </w:tr>
      <w:tr w:rsidR="003E2D52" w:rsidRPr="00F40820" w14:paraId="3CD247A2" w14:textId="77777777" w:rsidTr="00F73E34">
        <w:tc>
          <w:tcPr>
            <w:tcW w:w="1129" w:type="dxa"/>
          </w:tcPr>
          <w:p w14:paraId="68615CD6" w14:textId="77777777" w:rsidR="003E2D52" w:rsidRPr="00F40820" w:rsidRDefault="003E2D52" w:rsidP="0038552D">
            <w:pPr>
              <w:rPr>
                <w:rFonts w:ascii="Arial" w:hAnsi="Arial" w:cs="Arial"/>
                <w:sz w:val="20"/>
                <w:szCs w:val="20"/>
              </w:rPr>
            </w:pPr>
            <w:r w:rsidRPr="00F40820">
              <w:rPr>
                <w:rFonts w:ascii="Arial" w:hAnsi="Arial" w:cs="Arial"/>
                <w:sz w:val="20"/>
                <w:szCs w:val="20"/>
              </w:rPr>
              <w:t>Can I start my patient on clozapine?</w:t>
            </w:r>
          </w:p>
        </w:tc>
        <w:tc>
          <w:tcPr>
            <w:tcW w:w="10150" w:type="dxa"/>
          </w:tcPr>
          <w:p w14:paraId="5F39DD76" w14:textId="155EBE91" w:rsidR="003B1116" w:rsidRPr="00F40820" w:rsidRDefault="003E2D52" w:rsidP="003B1116">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b/>
                <w:bCs/>
                <w:color w:val="000000" w:themeColor="text1"/>
                <w:sz w:val="20"/>
                <w:szCs w:val="20"/>
                <w:lang w:eastAsia="ja-JP"/>
              </w:rPr>
              <w:t>It is highly unlikely that during this period it will be possible to start patients on clozapine treatment safely</w:t>
            </w:r>
            <w:r w:rsidRPr="00F40820">
              <w:rPr>
                <w:rFonts w:ascii="Arial" w:eastAsia="Times New Roman" w:hAnsi="Arial" w:cs="Arial"/>
                <w:color w:val="000000" w:themeColor="text1"/>
                <w:sz w:val="20"/>
                <w:szCs w:val="20"/>
                <w:lang w:eastAsia="ja-JP"/>
              </w:rPr>
              <w:t xml:space="preserve"> unless normal haematological monitoring can be assured. There may be some rare clinical situations in inpatient settings where this is the right thing to do, supported by advice from the relevant clozapine patient monitoring service.</w:t>
            </w:r>
            <w:r w:rsidR="0018792D" w:rsidRPr="00F40820">
              <w:rPr>
                <w:rFonts w:ascii="Arial" w:eastAsia="Times New Roman" w:hAnsi="Arial" w:cs="Arial"/>
                <w:color w:val="000000" w:themeColor="text1"/>
                <w:sz w:val="20"/>
                <w:szCs w:val="20"/>
                <w:lang w:eastAsia="ja-JP"/>
              </w:rPr>
              <w:t xml:space="preserve"> </w:t>
            </w:r>
            <w:r w:rsidR="006D1318" w:rsidRPr="00F40820">
              <w:rPr>
                <w:rFonts w:ascii="Arial" w:eastAsia="Times New Roman" w:hAnsi="Arial" w:cs="Arial"/>
                <w:color w:val="000000" w:themeColor="text1"/>
                <w:sz w:val="20"/>
                <w:szCs w:val="20"/>
                <w:lang w:eastAsia="ja-JP"/>
              </w:rPr>
              <w:t xml:space="preserve">(See </w:t>
            </w:r>
            <w:r w:rsidR="00875337" w:rsidRPr="00875337">
              <w:rPr>
                <w:rFonts w:ascii="Arial" w:eastAsia="Times New Roman" w:hAnsi="Arial" w:cs="Arial"/>
                <w:color w:val="000000" w:themeColor="text1"/>
                <w:sz w:val="20"/>
                <w:szCs w:val="20"/>
                <w:lang w:eastAsia="ja-JP"/>
              </w:rPr>
              <w:t>https://oxfordhealthbrc.nihr.ac.uk/our-work/oxppl/table-2a-inpatient-wards/</w:t>
            </w:r>
            <w:r w:rsidR="00875337" w:rsidRPr="00875337" w:rsidDel="00875337">
              <w:rPr>
                <w:rFonts w:ascii="Arial" w:eastAsia="Times New Roman" w:hAnsi="Arial" w:cs="Arial"/>
                <w:color w:val="000000" w:themeColor="text1"/>
                <w:sz w:val="20"/>
                <w:szCs w:val="20"/>
                <w:lang w:eastAsia="ja-JP"/>
              </w:rPr>
              <w:t xml:space="preserve"> </w:t>
            </w:r>
            <w:r w:rsidR="006D1318" w:rsidRPr="00F40820">
              <w:rPr>
                <w:rFonts w:ascii="Arial" w:eastAsia="Times New Roman" w:hAnsi="Arial" w:cs="Arial"/>
                <w:color w:val="000000" w:themeColor="text1"/>
                <w:sz w:val="20"/>
                <w:szCs w:val="20"/>
                <w:lang w:eastAsia="ja-JP"/>
              </w:rPr>
              <w:t>for further advice on inpatient settings)</w:t>
            </w:r>
          </w:p>
          <w:p w14:paraId="5E8AECF7" w14:textId="77777777" w:rsidR="003B1116" w:rsidRPr="00F40820" w:rsidRDefault="003B1116" w:rsidP="003B1116">
            <w:pPr>
              <w:spacing w:before="100" w:beforeAutospacing="1" w:after="100" w:afterAutospacing="1"/>
              <w:rPr>
                <w:rFonts w:ascii="Arial" w:eastAsia="Times New Roman" w:hAnsi="Arial" w:cs="Arial"/>
                <w:color w:val="000000" w:themeColor="text1"/>
                <w:sz w:val="20"/>
                <w:szCs w:val="20"/>
                <w:lang w:eastAsia="ja-JP"/>
              </w:rPr>
            </w:pPr>
          </w:p>
          <w:p w14:paraId="3982731A" w14:textId="77777777" w:rsidR="00F6578F" w:rsidRPr="00F40820" w:rsidRDefault="00F6578F" w:rsidP="003B1116">
            <w:pPr>
              <w:spacing w:before="100" w:beforeAutospacing="1" w:after="100" w:afterAutospacing="1"/>
              <w:rPr>
                <w:rFonts w:ascii="Arial" w:eastAsia="Times New Roman" w:hAnsi="Arial" w:cs="Arial"/>
                <w:color w:val="000000" w:themeColor="text1"/>
                <w:sz w:val="20"/>
                <w:szCs w:val="20"/>
                <w:lang w:eastAsia="ja-JP"/>
              </w:rPr>
            </w:pPr>
          </w:p>
          <w:p w14:paraId="6FB6A153" w14:textId="77777777" w:rsidR="00F73E34" w:rsidRPr="00F40820" w:rsidRDefault="00F73E34" w:rsidP="003B1116">
            <w:pPr>
              <w:spacing w:before="100" w:beforeAutospacing="1" w:after="100" w:afterAutospacing="1"/>
              <w:rPr>
                <w:rFonts w:ascii="Arial" w:eastAsia="Times New Roman" w:hAnsi="Arial" w:cs="Arial"/>
                <w:color w:val="000000" w:themeColor="text1"/>
                <w:sz w:val="20"/>
                <w:szCs w:val="20"/>
                <w:lang w:eastAsia="ja-JP"/>
              </w:rPr>
            </w:pPr>
          </w:p>
          <w:p w14:paraId="0422A435" w14:textId="5BCA01DF" w:rsidR="003B1116" w:rsidRPr="00F40820" w:rsidRDefault="003B1116" w:rsidP="003B1116">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lastRenderedPageBreak/>
              <w:t>For patients being initiated on clozapine, adherence to current country-specific protocols for ANC monitoring is suggested for the first 6 months of treatment.</w:t>
            </w:r>
          </w:p>
          <w:p w14:paraId="20BEE944" w14:textId="77777777" w:rsidR="003E2D52" w:rsidRPr="00F40820" w:rsidRDefault="003E2D52" w:rsidP="00783ED8">
            <w:pPr>
              <w:spacing w:before="100" w:beforeAutospacing="1" w:after="100" w:afterAutospacing="1"/>
              <w:rPr>
                <w:rFonts w:ascii="Arial" w:hAnsi="Arial" w:cs="Arial"/>
                <w:sz w:val="20"/>
                <w:szCs w:val="20"/>
              </w:rPr>
            </w:pPr>
          </w:p>
        </w:tc>
        <w:tc>
          <w:tcPr>
            <w:tcW w:w="2669" w:type="dxa"/>
          </w:tcPr>
          <w:p w14:paraId="570799F6" w14:textId="77777777" w:rsidR="003E2D52" w:rsidRPr="00F40820" w:rsidRDefault="003E2D52" w:rsidP="0038552D">
            <w:pPr>
              <w:rPr>
                <w:rFonts w:ascii="Arial" w:hAnsi="Arial" w:cs="Arial"/>
                <w:sz w:val="20"/>
                <w:szCs w:val="20"/>
              </w:rPr>
            </w:pPr>
            <w:proofErr w:type="spellStart"/>
            <w:r w:rsidRPr="00F40820">
              <w:rPr>
                <w:rFonts w:ascii="Arial" w:hAnsi="Arial" w:cs="Arial"/>
                <w:sz w:val="20"/>
                <w:szCs w:val="20"/>
              </w:rPr>
              <w:lastRenderedPageBreak/>
              <w:t>RCPsych</w:t>
            </w:r>
            <w:proofErr w:type="spellEnd"/>
          </w:p>
          <w:p w14:paraId="59AA5E6A" w14:textId="77777777" w:rsidR="003E2D52" w:rsidRPr="00F40820" w:rsidRDefault="003E2D52" w:rsidP="0038552D">
            <w:pPr>
              <w:rPr>
                <w:rFonts w:ascii="Arial" w:hAnsi="Arial" w:cs="Arial"/>
                <w:sz w:val="20"/>
                <w:szCs w:val="20"/>
              </w:rPr>
            </w:pPr>
          </w:p>
          <w:p w14:paraId="082F06EC" w14:textId="0F2A26FD" w:rsidR="003E2D52" w:rsidRPr="006703A9" w:rsidRDefault="006703A9" w:rsidP="0038552D">
            <w:pPr>
              <w:rPr>
                <w:rFonts w:ascii="Arial" w:hAnsi="Arial" w:cs="Arial"/>
                <w:sz w:val="20"/>
                <w:szCs w:val="20"/>
              </w:rPr>
            </w:pPr>
            <w:r w:rsidRPr="0072771C">
              <w:rPr>
                <w:rFonts w:ascii="Arial" w:hAnsi="Arial" w:cs="Arial"/>
                <w:sz w:val="20"/>
                <w:szCs w:val="20"/>
              </w:rPr>
              <w:t>https://www.rcpsych.ac.uk/about-us/responding-to-covid-19/responding-to-covid-19-guidance-for-clinicians/community-and-inpatient-services/providing-medication</w:t>
            </w:r>
          </w:p>
          <w:p w14:paraId="1FA78089" w14:textId="77777777" w:rsidR="006703A9" w:rsidRPr="00F40820" w:rsidRDefault="006703A9" w:rsidP="0038552D">
            <w:pPr>
              <w:rPr>
                <w:rFonts w:ascii="Arial" w:hAnsi="Arial" w:cs="Arial"/>
                <w:sz w:val="20"/>
                <w:szCs w:val="20"/>
              </w:rPr>
            </w:pPr>
          </w:p>
          <w:p w14:paraId="75CDE7C5" w14:textId="3ADE5375" w:rsidR="003E2D52" w:rsidRPr="00F40820" w:rsidRDefault="003E2D52" w:rsidP="0038552D">
            <w:pPr>
              <w:rPr>
                <w:rFonts w:ascii="Arial" w:hAnsi="Arial" w:cs="Arial"/>
                <w:sz w:val="20"/>
                <w:szCs w:val="20"/>
              </w:rPr>
            </w:pPr>
            <w:r w:rsidRPr="00F40820">
              <w:rPr>
                <w:rFonts w:ascii="Arial" w:hAnsi="Arial" w:cs="Arial"/>
                <w:sz w:val="20"/>
                <w:szCs w:val="20"/>
              </w:rPr>
              <w:t>(</w:t>
            </w:r>
            <w:r w:rsidR="00DB607D" w:rsidRPr="00F40820">
              <w:rPr>
                <w:rFonts w:ascii="Arial" w:hAnsi="Arial" w:cs="Arial"/>
                <w:sz w:val="20"/>
                <w:szCs w:val="20"/>
              </w:rPr>
              <w:t>M</w:t>
            </w:r>
            <w:r w:rsidRPr="00F40820">
              <w:rPr>
                <w:rFonts w:ascii="Arial" w:hAnsi="Arial" w:cs="Arial"/>
                <w:sz w:val="20"/>
                <w:szCs w:val="20"/>
              </w:rPr>
              <w:t>edication section</w:t>
            </w:r>
            <w:r w:rsidR="00DB607D" w:rsidRPr="00F40820">
              <w:rPr>
                <w:rFonts w:ascii="Arial" w:hAnsi="Arial" w:cs="Arial"/>
                <w:sz w:val="20"/>
                <w:szCs w:val="20"/>
              </w:rPr>
              <w:t xml:space="preserve"> clozapine sub-section</w:t>
            </w:r>
            <w:r w:rsidRPr="00F40820">
              <w:rPr>
                <w:rFonts w:ascii="Arial" w:hAnsi="Arial" w:cs="Arial"/>
                <w:sz w:val="20"/>
                <w:szCs w:val="20"/>
              </w:rPr>
              <w:t>)</w:t>
            </w:r>
          </w:p>
          <w:p w14:paraId="23FA8E0A" w14:textId="77777777" w:rsidR="003B1116" w:rsidRPr="00F40820" w:rsidRDefault="003B1116" w:rsidP="0038552D">
            <w:pPr>
              <w:rPr>
                <w:rFonts w:ascii="Arial" w:hAnsi="Arial" w:cs="Arial"/>
                <w:sz w:val="20"/>
                <w:szCs w:val="20"/>
              </w:rPr>
            </w:pPr>
          </w:p>
          <w:p w14:paraId="554A0FCE" w14:textId="0C010004" w:rsidR="003B1116" w:rsidRPr="00F40820" w:rsidRDefault="00BB039C" w:rsidP="003B1116">
            <w:pPr>
              <w:rPr>
                <w:rFonts w:ascii="Arial" w:hAnsi="Arial" w:cs="Arial"/>
                <w:sz w:val="20"/>
                <w:szCs w:val="20"/>
              </w:rPr>
            </w:pPr>
            <w:hyperlink r:id="rId10" w:history="1">
              <w:r w:rsidR="00886FF5" w:rsidRPr="00F40820">
                <w:rPr>
                  <w:rStyle w:val="Hyperlink"/>
                  <w:rFonts w:ascii="Arial" w:hAnsi="Arial" w:cs="Arial"/>
                  <w:sz w:val="20"/>
                  <w:szCs w:val="20"/>
                </w:rPr>
                <w:t>http://jpn.ca/wp-content/uploads/2020/04/45-4-200061.pdf</w:t>
              </w:r>
            </w:hyperlink>
          </w:p>
          <w:p w14:paraId="0F2941E9" w14:textId="154D41DB" w:rsidR="003B1116" w:rsidRPr="00F40820" w:rsidRDefault="003B1116" w:rsidP="003B1116">
            <w:pPr>
              <w:rPr>
                <w:rFonts w:ascii="Arial" w:hAnsi="Arial" w:cs="Arial"/>
                <w:sz w:val="20"/>
                <w:szCs w:val="20"/>
              </w:rPr>
            </w:pPr>
            <w:r w:rsidRPr="00F40820">
              <w:rPr>
                <w:rFonts w:ascii="Arial" w:hAnsi="Arial" w:cs="Arial"/>
                <w:sz w:val="20"/>
                <w:szCs w:val="20"/>
              </w:rPr>
              <w:t>(Recommendation 1)</w:t>
            </w:r>
          </w:p>
        </w:tc>
      </w:tr>
      <w:tr w:rsidR="003E2D52" w:rsidRPr="00F40820" w14:paraId="0A3F4490" w14:textId="77777777" w:rsidTr="00F73E34">
        <w:tc>
          <w:tcPr>
            <w:tcW w:w="1129" w:type="dxa"/>
          </w:tcPr>
          <w:p w14:paraId="6622983B" w14:textId="77777777" w:rsidR="003E2D52" w:rsidRPr="00F40820" w:rsidRDefault="003E2D52" w:rsidP="0038552D">
            <w:pPr>
              <w:rPr>
                <w:rFonts w:ascii="Arial" w:hAnsi="Arial" w:cs="Arial"/>
                <w:sz w:val="20"/>
                <w:szCs w:val="20"/>
              </w:rPr>
            </w:pPr>
          </w:p>
        </w:tc>
        <w:tc>
          <w:tcPr>
            <w:tcW w:w="10150" w:type="dxa"/>
          </w:tcPr>
          <w:p w14:paraId="5836F051" w14:textId="77777777" w:rsidR="003E2D52" w:rsidRPr="00F40820" w:rsidRDefault="003E2D52" w:rsidP="0038552D">
            <w:pPr>
              <w:spacing w:before="100" w:beforeAutospacing="1" w:after="100" w:afterAutospacing="1"/>
              <w:rPr>
                <w:rFonts w:ascii="Arial" w:eastAsia="Times New Roman" w:hAnsi="Arial" w:cs="Arial"/>
                <w:color w:val="000000" w:themeColor="text1"/>
                <w:sz w:val="20"/>
                <w:szCs w:val="20"/>
                <w:lang w:eastAsia="ja-JP"/>
              </w:rPr>
            </w:pPr>
          </w:p>
        </w:tc>
        <w:tc>
          <w:tcPr>
            <w:tcW w:w="2669" w:type="dxa"/>
          </w:tcPr>
          <w:p w14:paraId="4EAE27F2" w14:textId="77777777" w:rsidR="003E2D52" w:rsidRPr="00F40820" w:rsidRDefault="003E2D52" w:rsidP="0038552D">
            <w:pPr>
              <w:rPr>
                <w:rFonts w:ascii="Arial" w:hAnsi="Arial" w:cs="Arial"/>
                <w:sz w:val="20"/>
                <w:szCs w:val="20"/>
              </w:rPr>
            </w:pPr>
          </w:p>
        </w:tc>
      </w:tr>
      <w:tr w:rsidR="003D0F1F" w:rsidRPr="00F40820" w14:paraId="0AC97E27" w14:textId="77777777" w:rsidTr="00F73E34">
        <w:tc>
          <w:tcPr>
            <w:tcW w:w="13948" w:type="dxa"/>
            <w:gridSpan w:val="3"/>
          </w:tcPr>
          <w:p w14:paraId="2C77CB93" w14:textId="501B0C9F" w:rsidR="003D0F1F" w:rsidRPr="00F40820" w:rsidRDefault="003D0F1F" w:rsidP="0038552D">
            <w:pPr>
              <w:rPr>
                <w:rFonts w:ascii="Arial" w:hAnsi="Arial" w:cs="Arial"/>
                <w:sz w:val="20"/>
                <w:szCs w:val="20"/>
              </w:rPr>
            </w:pPr>
            <w:r w:rsidRPr="00F40820">
              <w:rPr>
                <w:rFonts w:ascii="Arial" w:hAnsi="Arial" w:cs="Arial"/>
                <w:b/>
                <w:bCs/>
                <w:sz w:val="20"/>
                <w:szCs w:val="20"/>
              </w:rPr>
              <w:t>Measuring white cell count (WCC) and assessing its significance in the presence of possible C</w:t>
            </w:r>
            <w:r w:rsidR="003860A9" w:rsidRPr="00F40820">
              <w:rPr>
                <w:rFonts w:ascii="Arial" w:hAnsi="Arial" w:cs="Arial"/>
                <w:b/>
                <w:bCs/>
                <w:sz w:val="20"/>
                <w:szCs w:val="20"/>
              </w:rPr>
              <w:t>OVID-</w:t>
            </w:r>
            <w:r w:rsidRPr="00F40820">
              <w:rPr>
                <w:rFonts w:ascii="Arial" w:hAnsi="Arial" w:cs="Arial"/>
                <w:b/>
                <w:bCs/>
                <w:sz w:val="20"/>
                <w:szCs w:val="20"/>
              </w:rPr>
              <w:t xml:space="preserve"> 19</w:t>
            </w:r>
          </w:p>
        </w:tc>
      </w:tr>
      <w:tr w:rsidR="003E2D52" w:rsidRPr="00F40820" w14:paraId="531ABEF1" w14:textId="77777777" w:rsidTr="00F73E34">
        <w:tc>
          <w:tcPr>
            <w:tcW w:w="1129" w:type="dxa"/>
          </w:tcPr>
          <w:p w14:paraId="6A12F055" w14:textId="35AB27DB" w:rsidR="003E2D52" w:rsidRPr="00F40820" w:rsidRDefault="003E2D52" w:rsidP="0038552D">
            <w:pPr>
              <w:rPr>
                <w:rFonts w:ascii="Arial" w:hAnsi="Arial" w:cs="Arial"/>
                <w:sz w:val="20"/>
                <w:szCs w:val="20"/>
              </w:rPr>
            </w:pPr>
            <w:r w:rsidRPr="00F40820">
              <w:rPr>
                <w:rFonts w:ascii="Arial" w:hAnsi="Arial" w:cs="Arial"/>
                <w:sz w:val="20"/>
                <w:szCs w:val="20"/>
              </w:rPr>
              <w:t>What should I do if a patient on clozapine describes symptoms suggestive of infection or of C</w:t>
            </w:r>
            <w:r w:rsidR="003860A9" w:rsidRPr="00F40820">
              <w:rPr>
                <w:rFonts w:ascii="Arial" w:hAnsi="Arial" w:cs="Arial"/>
                <w:sz w:val="20"/>
                <w:szCs w:val="20"/>
              </w:rPr>
              <w:t>OVID-</w:t>
            </w:r>
            <w:r w:rsidRPr="00F40820">
              <w:rPr>
                <w:rFonts w:ascii="Arial" w:hAnsi="Arial" w:cs="Arial"/>
                <w:sz w:val="20"/>
                <w:szCs w:val="20"/>
              </w:rPr>
              <w:t xml:space="preserve"> 19?</w:t>
            </w:r>
          </w:p>
        </w:tc>
        <w:tc>
          <w:tcPr>
            <w:tcW w:w="10150" w:type="dxa"/>
          </w:tcPr>
          <w:p w14:paraId="19CDED12" w14:textId="5D23526D" w:rsidR="003E2D52" w:rsidRPr="00F40820" w:rsidRDefault="00DB607D" w:rsidP="0038552D">
            <w:pPr>
              <w:spacing w:before="100" w:beforeAutospacing="1" w:after="100" w:afterAutospacing="1"/>
              <w:rPr>
                <w:rFonts w:ascii="Arial" w:hAnsi="Arial" w:cs="Arial"/>
                <w:sz w:val="20"/>
                <w:szCs w:val="20"/>
              </w:rPr>
            </w:pPr>
            <w:r w:rsidRPr="00F40820">
              <w:rPr>
                <w:rFonts w:ascii="Arial" w:eastAsia="Times New Roman" w:hAnsi="Arial" w:cs="Arial"/>
                <w:color w:val="000000" w:themeColor="text1"/>
                <w:sz w:val="20"/>
                <w:szCs w:val="20"/>
                <w:lang w:eastAsia="ja-JP"/>
              </w:rPr>
              <w:t>B</w:t>
            </w:r>
            <w:r w:rsidR="003E2D52" w:rsidRPr="00F40820">
              <w:rPr>
                <w:rFonts w:ascii="Arial" w:eastAsia="Times New Roman" w:hAnsi="Arial" w:cs="Arial"/>
                <w:color w:val="000000" w:themeColor="text1"/>
                <w:sz w:val="20"/>
                <w:szCs w:val="20"/>
                <w:lang w:eastAsia="ja-JP"/>
              </w:rPr>
              <w:t xml:space="preserve">e aware that </w:t>
            </w:r>
            <w:r w:rsidR="003E2D52" w:rsidRPr="00F40820">
              <w:rPr>
                <w:rFonts w:ascii="Arial" w:eastAsia="Times New Roman" w:hAnsi="Arial" w:cs="Arial"/>
                <w:b/>
                <w:bCs/>
                <w:color w:val="000000" w:themeColor="text1"/>
                <w:sz w:val="20"/>
                <w:szCs w:val="20"/>
                <w:lang w:eastAsia="ja-JP"/>
              </w:rPr>
              <w:t xml:space="preserve">similar symptoms </w:t>
            </w:r>
            <w:r w:rsidR="0018792D" w:rsidRPr="00F40820">
              <w:rPr>
                <w:rFonts w:ascii="Arial" w:eastAsia="Times New Roman" w:hAnsi="Arial" w:cs="Arial"/>
                <w:b/>
                <w:bCs/>
                <w:color w:val="000000" w:themeColor="text1"/>
                <w:sz w:val="20"/>
                <w:szCs w:val="20"/>
                <w:lang w:eastAsia="ja-JP"/>
              </w:rPr>
              <w:t xml:space="preserve">to COVID-19 </w:t>
            </w:r>
            <w:r w:rsidR="003E2D52" w:rsidRPr="00F40820">
              <w:rPr>
                <w:rFonts w:ascii="Arial" w:eastAsia="Times New Roman" w:hAnsi="Arial" w:cs="Arial"/>
                <w:b/>
                <w:bCs/>
                <w:color w:val="000000" w:themeColor="text1"/>
                <w:sz w:val="20"/>
                <w:szCs w:val="20"/>
                <w:lang w:eastAsia="ja-JP"/>
              </w:rPr>
              <w:t>can arise from incidental (non-COVID-19) infections</w:t>
            </w:r>
            <w:r w:rsidR="003E2D52" w:rsidRPr="00F40820">
              <w:rPr>
                <w:rFonts w:ascii="Arial" w:eastAsia="Times New Roman" w:hAnsi="Arial" w:cs="Arial"/>
                <w:color w:val="000000" w:themeColor="text1"/>
                <w:sz w:val="20"/>
                <w:szCs w:val="20"/>
                <w:lang w:eastAsia="ja-JP"/>
              </w:rPr>
              <w:t xml:space="preserve"> associated with neutropenia.</w:t>
            </w:r>
          </w:p>
          <w:p w14:paraId="0C0C8AB5" w14:textId="77777777" w:rsidR="003E2D52" w:rsidRPr="00F40820" w:rsidRDefault="003E2D52" w:rsidP="0038552D">
            <w:pPr>
              <w:spacing w:before="100" w:beforeAutospacing="1" w:after="100" w:afterAutospacing="1"/>
              <w:rPr>
                <w:rFonts w:ascii="Arial" w:hAnsi="Arial" w:cs="Arial"/>
                <w:sz w:val="20"/>
                <w:szCs w:val="20"/>
              </w:rPr>
            </w:pPr>
          </w:p>
          <w:p w14:paraId="5831F9F3" w14:textId="77777777" w:rsidR="003E2D52" w:rsidRPr="00F40820" w:rsidRDefault="003E2D52" w:rsidP="0038552D">
            <w:pPr>
              <w:spacing w:before="100" w:beforeAutospacing="1" w:after="100" w:afterAutospacing="1"/>
              <w:rPr>
                <w:rFonts w:ascii="Arial" w:hAnsi="Arial" w:cs="Arial"/>
                <w:sz w:val="20"/>
                <w:szCs w:val="20"/>
              </w:rPr>
            </w:pPr>
          </w:p>
          <w:p w14:paraId="104EC1F6" w14:textId="77777777" w:rsidR="003E2D52" w:rsidRPr="00F40820" w:rsidRDefault="003E2D52" w:rsidP="0038552D">
            <w:pPr>
              <w:spacing w:before="100" w:beforeAutospacing="1" w:after="100" w:afterAutospacing="1"/>
              <w:rPr>
                <w:rFonts w:ascii="Arial" w:hAnsi="Arial" w:cs="Arial"/>
                <w:sz w:val="20"/>
                <w:szCs w:val="20"/>
              </w:rPr>
            </w:pPr>
          </w:p>
          <w:p w14:paraId="3873B650" w14:textId="54E6E470" w:rsidR="003E2D52" w:rsidRPr="00F40820" w:rsidRDefault="003E2D52" w:rsidP="0038552D">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hAnsi="Arial" w:cs="Arial"/>
                <w:sz w:val="20"/>
                <w:szCs w:val="20"/>
              </w:rPr>
              <w:t xml:space="preserve">For people on clozapine with symptoms of infection, including fever, sore throat and flu-like symptoms, an </w:t>
            </w:r>
            <w:r w:rsidRPr="00F40820">
              <w:rPr>
                <w:rFonts w:ascii="Arial" w:hAnsi="Arial" w:cs="Arial"/>
                <w:b/>
                <w:bCs/>
                <w:sz w:val="20"/>
                <w:szCs w:val="20"/>
              </w:rPr>
              <w:t>urgent neutrophil count</w:t>
            </w:r>
            <w:r w:rsidRPr="00F40820">
              <w:rPr>
                <w:rFonts w:ascii="Arial" w:hAnsi="Arial" w:cs="Arial"/>
                <w:sz w:val="20"/>
                <w:szCs w:val="20"/>
              </w:rPr>
              <w:t xml:space="preserve"> </w:t>
            </w:r>
            <w:r w:rsidRPr="00F40820">
              <w:rPr>
                <w:rFonts w:ascii="Arial" w:hAnsi="Arial" w:cs="Arial"/>
                <w:b/>
                <w:bCs/>
                <w:sz w:val="20"/>
                <w:szCs w:val="20"/>
              </w:rPr>
              <w:t>is strongly recommende</w:t>
            </w:r>
            <w:r w:rsidR="002C2A62" w:rsidRPr="00F40820">
              <w:rPr>
                <w:rFonts w:ascii="Arial" w:hAnsi="Arial" w:cs="Arial"/>
                <w:b/>
                <w:bCs/>
                <w:sz w:val="20"/>
                <w:szCs w:val="20"/>
              </w:rPr>
              <w:t>d</w:t>
            </w:r>
            <w:r w:rsidR="00951A8D" w:rsidRPr="00F40820">
              <w:rPr>
                <w:rFonts w:ascii="Arial" w:hAnsi="Arial" w:cs="Arial"/>
                <w:b/>
                <w:bCs/>
                <w:sz w:val="20"/>
                <w:szCs w:val="20"/>
              </w:rPr>
              <w:t xml:space="preserve">. </w:t>
            </w:r>
          </w:p>
          <w:p w14:paraId="4A25DA87" w14:textId="5C8686CF" w:rsidR="003E2D52" w:rsidRPr="00F40820" w:rsidRDefault="00A2679B" w:rsidP="0038552D">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hAnsi="Arial" w:cs="Arial"/>
                <w:color w:val="201F1E"/>
                <w:sz w:val="20"/>
                <w:szCs w:val="20"/>
              </w:rPr>
              <w:t>(This is a requirement within the product licence in the UK. Patients may be asked to omit clozapine until the results of this blood test are received. Continuing clozapine without this blood test would be outside of its licensed use).</w:t>
            </w:r>
          </w:p>
          <w:p w14:paraId="17BBB14F" w14:textId="168DD29B" w:rsidR="00AF160A" w:rsidRPr="00F40820" w:rsidRDefault="00AF160A" w:rsidP="0038552D">
            <w:pPr>
              <w:spacing w:before="100" w:beforeAutospacing="1" w:after="100" w:afterAutospacing="1"/>
              <w:rPr>
                <w:rFonts w:ascii="Arial" w:eastAsia="Times New Roman" w:hAnsi="Arial" w:cs="Arial"/>
                <w:color w:val="000000" w:themeColor="text1"/>
                <w:sz w:val="20"/>
                <w:szCs w:val="20"/>
                <w:lang w:eastAsia="ja-JP"/>
              </w:rPr>
            </w:pPr>
          </w:p>
          <w:p w14:paraId="43F57B1C" w14:textId="61A772FA" w:rsidR="00AF160A" w:rsidRPr="00F40820" w:rsidRDefault="00AF160A" w:rsidP="0038552D">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b/>
                <w:bCs/>
                <w:color w:val="000000" w:themeColor="text1"/>
                <w:sz w:val="20"/>
                <w:szCs w:val="20"/>
                <w:lang w:eastAsia="ja-JP"/>
              </w:rPr>
              <w:t>Refer to local guidance</w:t>
            </w:r>
            <w:r w:rsidR="0018792D" w:rsidRPr="00F40820">
              <w:rPr>
                <w:rFonts w:ascii="Arial" w:eastAsia="Times New Roman" w:hAnsi="Arial" w:cs="Arial"/>
                <w:color w:val="000000" w:themeColor="text1"/>
                <w:sz w:val="20"/>
                <w:szCs w:val="20"/>
                <w:lang w:eastAsia="ja-JP"/>
              </w:rPr>
              <w:t>.</w:t>
            </w:r>
            <w:r w:rsidRPr="00F40820">
              <w:rPr>
                <w:rFonts w:ascii="Arial" w:eastAsia="Times New Roman" w:hAnsi="Arial" w:cs="Arial"/>
                <w:color w:val="000000" w:themeColor="text1"/>
                <w:sz w:val="20"/>
                <w:szCs w:val="20"/>
                <w:lang w:eastAsia="ja-JP"/>
              </w:rPr>
              <w:t xml:space="preserve"> </w:t>
            </w:r>
            <w:r w:rsidR="0018792D" w:rsidRPr="00F40820">
              <w:rPr>
                <w:rFonts w:ascii="Arial" w:eastAsia="Times New Roman" w:hAnsi="Arial" w:cs="Arial"/>
                <w:color w:val="000000" w:themeColor="text1"/>
                <w:sz w:val="20"/>
                <w:szCs w:val="20"/>
                <w:lang w:eastAsia="ja-JP"/>
              </w:rPr>
              <w:t>(</w:t>
            </w:r>
            <w:r w:rsidR="00397642" w:rsidRPr="00F40820">
              <w:rPr>
                <w:rFonts w:ascii="Arial" w:eastAsia="Times New Roman" w:hAnsi="Arial" w:cs="Arial"/>
                <w:color w:val="000000" w:themeColor="text1"/>
                <w:sz w:val="20"/>
                <w:szCs w:val="20"/>
                <w:lang w:eastAsia="ja-JP"/>
              </w:rPr>
              <w:t>see</w:t>
            </w:r>
            <w:r w:rsidR="00F73E34" w:rsidRPr="00F40820">
              <w:rPr>
                <w:rFonts w:ascii="Arial" w:eastAsia="Times New Roman" w:hAnsi="Arial" w:cs="Arial"/>
                <w:strike/>
                <w:color w:val="000000" w:themeColor="text1"/>
                <w:sz w:val="20"/>
                <w:szCs w:val="20"/>
                <w:lang w:eastAsia="ja-JP"/>
              </w:rPr>
              <w:t xml:space="preserve"> </w:t>
            </w:r>
            <w:hyperlink r:id="rId11" w:history="1">
              <w:r w:rsidR="00F73E34" w:rsidRPr="00F40820">
                <w:rPr>
                  <w:rStyle w:val="Hyperlink"/>
                  <w:rFonts w:ascii="Arial" w:eastAsia="Times New Roman" w:hAnsi="Arial" w:cs="Arial"/>
                  <w:sz w:val="20"/>
                  <w:szCs w:val="20"/>
                  <w:lang w:eastAsia="ja-JP"/>
                </w:rPr>
                <w:t>http://www.oxfordhealthformulary.nhs.uk/docs/Clozapine%20-%20information%20for%20health%20care%20professionals%20-%20COVID%2019%20memov3.pdf?UID=9231316452020421181841</w:t>
              </w:r>
            </w:hyperlink>
            <w:r w:rsidR="00951A8D" w:rsidRPr="00F40820">
              <w:rPr>
                <w:rFonts w:ascii="Arial" w:eastAsia="Times New Roman" w:hAnsi="Arial" w:cs="Arial"/>
                <w:color w:val="000000" w:themeColor="text1"/>
                <w:sz w:val="20"/>
                <w:szCs w:val="20"/>
                <w:lang w:eastAsia="ja-JP"/>
              </w:rPr>
              <w:t xml:space="preserve"> </w:t>
            </w:r>
            <w:r w:rsidR="00397642" w:rsidRPr="00F40820">
              <w:rPr>
                <w:rFonts w:ascii="Arial" w:eastAsia="Times New Roman" w:hAnsi="Arial" w:cs="Arial"/>
                <w:color w:val="000000" w:themeColor="text1"/>
                <w:sz w:val="20"/>
                <w:szCs w:val="20"/>
                <w:lang w:eastAsia="ja-JP"/>
              </w:rPr>
              <w:t xml:space="preserve">for </w:t>
            </w:r>
            <w:r w:rsidRPr="00F40820">
              <w:rPr>
                <w:rFonts w:ascii="Arial" w:eastAsia="Times New Roman" w:hAnsi="Arial" w:cs="Arial"/>
                <w:color w:val="000000" w:themeColor="text1"/>
                <w:sz w:val="20"/>
                <w:szCs w:val="20"/>
                <w:lang w:eastAsia="ja-JP"/>
              </w:rPr>
              <w:t>an example of the guidance in Oxford Health NHS Trust</w:t>
            </w:r>
            <w:r w:rsidR="00D60156" w:rsidRPr="00F40820">
              <w:rPr>
                <w:rFonts w:ascii="Arial" w:eastAsia="Times New Roman" w:hAnsi="Arial" w:cs="Arial"/>
                <w:color w:val="000000" w:themeColor="text1"/>
                <w:sz w:val="20"/>
                <w:szCs w:val="20"/>
                <w:lang w:eastAsia="ja-JP"/>
              </w:rPr>
              <w:t xml:space="preserve"> for </w:t>
            </w:r>
            <w:r w:rsidR="00951A8D" w:rsidRPr="00F40820">
              <w:rPr>
                <w:rFonts w:ascii="Arial" w:eastAsia="Times New Roman" w:hAnsi="Arial" w:cs="Arial"/>
                <w:color w:val="000000" w:themeColor="text1"/>
                <w:sz w:val="20"/>
                <w:szCs w:val="20"/>
                <w:lang w:eastAsia="ja-JP"/>
              </w:rPr>
              <w:t>clinicians</w:t>
            </w:r>
            <w:r w:rsidR="00CD1B9D" w:rsidRPr="00F40820">
              <w:rPr>
                <w:rFonts w:ascii="Arial" w:eastAsia="Times New Roman" w:hAnsi="Arial" w:cs="Arial"/>
                <w:color w:val="000000" w:themeColor="text1"/>
                <w:sz w:val="20"/>
                <w:szCs w:val="20"/>
                <w:lang w:eastAsia="ja-JP"/>
              </w:rPr>
              <w:t>)</w:t>
            </w:r>
          </w:p>
          <w:p w14:paraId="2DBEC5C7" w14:textId="77777777" w:rsidR="00F73E34" w:rsidRPr="00F40820" w:rsidRDefault="00F73E34" w:rsidP="003B1116">
            <w:pPr>
              <w:spacing w:before="100" w:beforeAutospacing="1" w:after="100" w:afterAutospacing="1"/>
              <w:rPr>
                <w:rFonts w:ascii="Arial" w:eastAsia="Times New Roman" w:hAnsi="Arial" w:cs="Arial"/>
                <w:color w:val="000000" w:themeColor="text1"/>
                <w:sz w:val="20"/>
                <w:szCs w:val="20"/>
                <w:lang w:eastAsia="ja-JP"/>
              </w:rPr>
            </w:pPr>
          </w:p>
          <w:p w14:paraId="08494196" w14:textId="77777777" w:rsidR="00F73E34" w:rsidRPr="00F40820" w:rsidRDefault="00F73E34" w:rsidP="003B1116">
            <w:pPr>
              <w:spacing w:before="100" w:beforeAutospacing="1" w:after="100" w:afterAutospacing="1"/>
              <w:rPr>
                <w:rFonts w:ascii="Arial" w:eastAsia="Times New Roman" w:hAnsi="Arial" w:cs="Arial"/>
                <w:color w:val="000000" w:themeColor="text1"/>
                <w:sz w:val="20"/>
                <w:szCs w:val="20"/>
                <w:lang w:eastAsia="ja-JP"/>
              </w:rPr>
            </w:pPr>
          </w:p>
          <w:p w14:paraId="43343445" w14:textId="77777777" w:rsidR="00F73E34" w:rsidRPr="00F40820" w:rsidRDefault="00F73E34" w:rsidP="003B1116">
            <w:pPr>
              <w:spacing w:before="100" w:beforeAutospacing="1" w:after="100" w:afterAutospacing="1"/>
              <w:rPr>
                <w:rFonts w:ascii="Arial" w:eastAsia="Times New Roman" w:hAnsi="Arial" w:cs="Arial"/>
                <w:color w:val="000000" w:themeColor="text1"/>
                <w:sz w:val="20"/>
                <w:szCs w:val="20"/>
                <w:lang w:eastAsia="ja-JP"/>
              </w:rPr>
            </w:pPr>
          </w:p>
          <w:p w14:paraId="2508B280" w14:textId="77777777" w:rsidR="00522F1C" w:rsidRPr="00F40820" w:rsidRDefault="003B1116" w:rsidP="003B1116">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lastRenderedPageBreak/>
              <w:t>An urgent physician assessment could take place either in person or by telehealth based on local protocols.</w:t>
            </w:r>
            <w:r w:rsidR="00F73E34" w:rsidRPr="00F40820">
              <w:rPr>
                <w:rFonts w:ascii="Arial" w:eastAsia="Times New Roman" w:hAnsi="Arial" w:cs="Arial"/>
                <w:color w:val="000000" w:themeColor="text1"/>
                <w:sz w:val="20"/>
                <w:szCs w:val="20"/>
                <w:lang w:eastAsia="ja-JP"/>
              </w:rPr>
              <w:t xml:space="preserve"> </w:t>
            </w:r>
          </w:p>
          <w:p w14:paraId="00EEAA87" w14:textId="77777777" w:rsidR="00522F1C" w:rsidRPr="00F40820" w:rsidRDefault="00522F1C" w:rsidP="003B1116">
            <w:pPr>
              <w:spacing w:before="100" w:beforeAutospacing="1" w:after="100" w:afterAutospacing="1"/>
              <w:rPr>
                <w:rFonts w:ascii="Arial" w:eastAsia="Times New Roman" w:hAnsi="Arial" w:cs="Arial"/>
                <w:color w:val="000000" w:themeColor="text1"/>
                <w:sz w:val="20"/>
                <w:szCs w:val="20"/>
                <w:lang w:eastAsia="ja-JP"/>
              </w:rPr>
            </w:pPr>
          </w:p>
          <w:p w14:paraId="1DE374E8" w14:textId="77777777" w:rsidR="00522F1C" w:rsidRPr="00F40820" w:rsidRDefault="00522F1C" w:rsidP="003B1116">
            <w:pPr>
              <w:spacing w:before="100" w:beforeAutospacing="1" w:after="100" w:afterAutospacing="1"/>
              <w:rPr>
                <w:rFonts w:ascii="Arial" w:eastAsia="Times New Roman" w:hAnsi="Arial" w:cs="Arial"/>
                <w:color w:val="000000" w:themeColor="text1"/>
                <w:sz w:val="20"/>
                <w:szCs w:val="20"/>
                <w:lang w:eastAsia="ja-JP"/>
              </w:rPr>
            </w:pPr>
          </w:p>
          <w:p w14:paraId="2B398C6B" w14:textId="2B4F3F88" w:rsidR="00F73E34" w:rsidRPr="00F40820" w:rsidRDefault="003B1116" w:rsidP="003B1116">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t>If patients on clozapine become symptomatic with fever and flu-like symptoms, the emergence of signs and symptoms of clozapine toxicity may require clinicians to reduce the dose of clozapine by as much as a half. Continue the lower dose until 3 days after the fever has subsided, then increase clozapine in a stepwise manner to the pre-fever dose. Where available, clozapine levels help facilitate clinical decision-making, particularly after substantial dosage change, inadequate response or unexpected adverse effects.</w:t>
            </w:r>
          </w:p>
          <w:p w14:paraId="07713311" w14:textId="3AB0C9C6" w:rsidR="003B1116" w:rsidRPr="00F40820" w:rsidRDefault="003B1116" w:rsidP="003B1116">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t>Any decisions about changes to clozapine dose and monitoring should be made as part of a well-documented, informed consultation with patients and family/caregivers.</w:t>
            </w:r>
          </w:p>
          <w:p w14:paraId="28BD8546" w14:textId="77777777" w:rsidR="003E2D52" w:rsidRPr="00F40820" w:rsidRDefault="00AF160A" w:rsidP="00783ED8">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t xml:space="preserve">Ensure that </w:t>
            </w:r>
            <w:r w:rsidRPr="00F40820">
              <w:rPr>
                <w:rFonts w:ascii="Arial" w:eastAsia="Times New Roman" w:hAnsi="Arial" w:cs="Arial"/>
                <w:b/>
                <w:bCs/>
                <w:color w:val="000000" w:themeColor="text1"/>
                <w:sz w:val="20"/>
                <w:szCs w:val="20"/>
                <w:lang w:eastAsia="ja-JP"/>
              </w:rPr>
              <w:t>pat</w:t>
            </w:r>
            <w:r w:rsidR="00951A8D" w:rsidRPr="00F40820">
              <w:rPr>
                <w:rFonts w:ascii="Arial" w:eastAsia="Times New Roman" w:hAnsi="Arial" w:cs="Arial"/>
                <w:b/>
                <w:bCs/>
                <w:color w:val="000000" w:themeColor="text1"/>
                <w:sz w:val="20"/>
                <w:szCs w:val="20"/>
                <w:lang w:eastAsia="ja-JP"/>
              </w:rPr>
              <w:t>i</w:t>
            </w:r>
            <w:r w:rsidRPr="00F40820">
              <w:rPr>
                <w:rFonts w:ascii="Arial" w:eastAsia="Times New Roman" w:hAnsi="Arial" w:cs="Arial"/>
                <w:b/>
                <w:bCs/>
                <w:color w:val="000000" w:themeColor="text1"/>
                <w:sz w:val="20"/>
                <w:szCs w:val="20"/>
                <w:lang w:eastAsia="ja-JP"/>
              </w:rPr>
              <w:t>ents are fully informed and have access to information</w:t>
            </w:r>
            <w:r w:rsidRPr="00F40820">
              <w:rPr>
                <w:rFonts w:ascii="Arial" w:eastAsia="Times New Roman" w:hAnsi="Arial" w:cs="Arial"/>
                <w:color w:val="000000" w:themeColor="text1"/>
                <w:sz w:val="20"/>
                <w:szCs w:val="20"/>
                <w:lang w:eastAsia="ja-JP"/>
              </w:rPr>
              <w:t xml:space="preserve"> (for example </w:t>
            </w:r>
            <w:hyperlink r:id="rId12" w:history="1">
              <w:r w:rsidR="00951A8D" w:rsidRPr="00F40820">
                <w:rPr>
                  <w:rStyle w:val="Hyperlink"/>
                  <w:rFonts w:ascii="Arial" w:eastAsia="Times New Roman" w:hAnsi="Arial" w:cs="Arial"/>
                  <w:sz w:val="20"/>
                  <w:szCs w:val="20"/>
                  <w:lang w:eastAsia="ja-JP"/>
                </w:rPr>
                <w:t>https://www.choiceandmedication.org/oxfordhealth/generate/handyfactsheetclozapinecovid19.pdf</w:t>
              </w:r>
            </w:hyperlink>
            <w:r w:rsidR="00951A8D" w:rsidRPr="00F40820">
              <w:rPr>
                <w:rFonts w:ascii="Arial" w:eastAsia="Times New Roman" w:hAnsi="Arial" w:cs="Arial"/>
                <w:color w:val="000000" w:themeColor="text1"/>
                <w:sz w:val="20"/>
                <w:szCs w:val="20"/>
                <w:lang w:eastAsia="ja-JP"/>
              </w:rPr>
              <w:t>)</w:t>
            </w:r>
          </w:p>
          <w:p w14:paraId="2DF7C7BC" w14:textId="0AD2041C" w:rsidR="00035688" w:rsidRPr="00F40820" w:rsidRDefault="00035688" w:rsidP="00783ED8">
            <w:pPr>
              <w:spacing w:before="100" w:beforeAutospacing="1" w:after="100" w:afterAutospacing="1"/>
              <w:rPr>
                <w:rFonts w:ascii="Arial" w:hAnsi="Arial" w:cs="Arial"/>
                <w:sz w:val="20"/>
                <w:szCs w:val="20"/>
              </w:rPr>
            </w:pPr>
            <w:r w:rsidRPr="00F40820">
              <w:rPr>
                <w:rFonts w:ascii="Arial" w:hAnsi="Arial" w:cs="Arial"/>
                <w:sz w:val="20"/>
                <w:szCs w:val="20"/>
              </w:rPr>
              <w:t xml:space="preserve">If the patient is suspected of having a serious clozapine-related </w:t>
            </w:r>
            <w:proofErr w:type="gramStart"/>
            <w:r w:rsidRPr="00F40820">
              <w:rPr>
                <w:rFonts w:ascii="Arial" w:hAnsi="Arial" w:cs="Arial"/>
                <w:sz w:val="20"/>
                <w:szCs w:val="20"/>
              </w:rPr>
              <w:t>AE</w:t>
            </w:r>
            <w:proofErr w:type="gramEnd"/>
            <w:r w:rsidRPr="00F40820">
              <w:rPr>
                <w:rFonts w:ascii="Arial" w:hAnsi="Arial" w:cs="Arial"/>
                <w:sz w:val="20"/>
                <w:szCs w:val="20"/>
              </w:rPr>
              <w:t xml:space="preserve"> then stop clozapine and investigate appropriately. Symptoms of COVID-19 can mimic clozapine related AEs: notably, myocarditis and neutropenic sepsis. Clozapine related myocarditis is more likely to occur within the first 6 weeks of treatment. Therefore, after the initial period, the likelihood of any myocarditis being clozapine related reduces.</w:t>
            </w:r>
          </w:p>
        </w:tc>
        <w:tc>
          <w:tcPr>
            <w:tcW w:w="2669" w:type="dxa"/>
          </w:tcPr>
          <w:p w14:paraId="15B634BE" w14:textId="77777777" w:rsidR="003E2D52" w:rsidRPr="00F40820" w:rsidRDefault="003E2D52" w:rsidP="0038552D">
            <w:pPr>
              <w:rPr>
                <w:rFonts w:ascii="Arial" w:hAnsi="Arial" w:cs="Arial"/>
                <w:sz w:val="20"/>
                <w:szCs w:val="20"/>
              </w:rPr>
            </w:pPr>
            <w:proofErr w:type="spellStart"/>
            <w:r w:rsidRPr="00F40820">
              <w:rPr>
                <w:rFonts w:ascii="Arial" w:hAnsi="Arial" w:cs="Arial"/>
                <w:sz w:val="20"/>
                <w:szCs w:val="20"/>
              </w:rPr>
              <w:lastRenderedPageBreak/>
              <w:t>RCPsych</w:t>
            </w:r>
            <w:proofErr w:type="spellEnd"/>
          </w:p>
          <w:p w14:paraId="0A120E68" w14:textId="77777777" w:rsidR="003E2D52" w:rsidRPr="00F40820" w:rsidRDefault="003E2D52" w:rsidP="0038552D">
            <w:pPr>
              <w:rPr>
                <w:rFonts w:ascii="Arial" w:hAnsi="Arial" w:cs="Arial"/>
                <w:sz w:val="20"/>
                <w:szCs w:val="20"/>
              </w:rPr>
            </w:pPr>
          </w:p>
          <w:p w14:paraId="438A828C" w14:textId="77777777" w:rsidR="006703A9" w:rsidRPr="007F47F1" w:rsidRDefault="006703A9" w:rsidP="006703A9">
            <w:pPr>
              <w:rPr>
                <w:rFonts w:ascii="Arial" w:hAnsi="Arial" w:cs="Arial"/>
                <w:sz w:val="20"/>
                <w:szCs w:val="20"/>
              </w:rPr>
            </w:pPr>
            <w:r w:rsidRPr="007F47F1">
              <w:rPr>
                <w:rFonts w:ascii="Arial" w:hAnsi="Arial" w:cs="Arial"/>
                <w:sz w:val="20"/>
                <w:szCs w:val="20"/>
              </w:rPr>
              <w:t>https://www.rcpsych.ac.uk/about-us/responding-to-covid-19/responding-to-covid-19-guidance-for-clinicians/community-and-inpatient-services/providing-medication</w:t>
            </w:r>
          </w:p>
          <w:p w14:paraId="53FE6C6F" w14:textId="77777777" w:rsidR="003E2D52" w:rsidRPr="00F40820" w:rsidRDefault="003E2D52" w:rsidP="0038552D">
            <w:pPr>
              <w:rPr>
                <w:rFonts w:ascii="Arial" w:hAnsi="Arial" w:cs="Arial"/>
                <w:sz w:val="20"/>
                <w:szCs w:val="20"/>
              </w:rPr>
            </w:pPr>
          </w:p>
          <w:p w14:paraId="2E4A5404" w14:textId="483358EB" w:rsidR="003E2D52" w:rsidRPr="00F40820" w:rsidRDefault="003E2D52" w:rsidP="0038552D">
            <w:pPr>
              <w:rPr>
                <w:rFonts w:ascii="Arial" w:hAnsi="Arial" w:cs="Arial"/>
                <w:sz w:val="20"/>
                <w:szCs w:val="20"/>
              </w:rPr>
            </w:pPr>
            <w:r w:rsidRPr="00F40820">
              <w:rPr>
                <w:rFonts w:ascii="Arial" w:hAnsi="Arial" w:cs="Arial"/>
                <w:sz w:val="20"/>
                <w:szCs w:val="20"/>
              </w:rPr>
              <w:t>(</w:t>
            </w:r>
            <w:r w:rsidR="00DB607D" w:rsidRPr="00F40820">
              <w:rPr>
                <w:rFonts w:ascii="Arial" w:hAnsi="Arial" w:cs="Arial"/>
                <w:sz w:val="20"/>
                <w:szCs w:val="20"/>
              </w:rPr>
              <w:t>M</w:t>
            </w:r>
            <w:r w:rsidRPr="00F40820">
              <w:rPr>
                <w:rFonts w:ascii="Arial" w:hAnsi="Arial" w:cs="Arial"/>
                <w:sz w:val="20"/>
                <w:szCs w:val="20"/>
              </w:rPr>
              <w:t>edication section</w:t>
            </w:r>
            <w:r w:rsidR="00DB607D" w:rsidRPr="00F40820">
              <w:rPr>
                <w:rFonts w:ascii="Arial" w:hAnsi="Arial" w:cs="Arial"/>
                <w:sz w:val="20"/>
                <w:szCs w:val="20"/>
              </w:rPr>
              <w:t>, clozapine sub-section</w:t>
            </w:r>
            <w:r w:rsidRPr="00F40820">
              <w:rPr>
                <w:rFonts w:ascii="Arial" w:hAnsi="Arial" w:cs="Arial"/>
                <w:sz w:val="20"/>
                <w:szCs w:val="20"/>
              </w:rPr>
              <w:t>)</w:t>
            </w:r>
          </w:p>
          <w:p w14:paraId="7485F09F" w14:textId="77777777" w:rsidR="003E2D52" w:rsidRPr="00F40820" w:rsidRDefault="003E2D52" w:rsidP="0038552D">
            <w:pPr>
              <w:rPr>
                <w:rFonts w:ascii="Arial" w:hAnsi="Arial" w:cs="Arial"/>
                <w:sz w:val="20"/>
                <w:szCs w:val="20"/>
              </w:rPr>
            </w:pPr>
          </w:p>
          <w:p w14:paraId="5C104591" w14:textId="30E62D76" w:rsidR="003E2D52" w:rsidRDefault="003E2D52" w:rsidP="0038552D">
            <w:pPr>
              <w:rPr>
                <w:rFonts w:ascii="Arial" w:hAnsi="Arial" w:cs="Arial"/>
                <w:sz w:val="20"/>
                <w:szCs w:val="20"/>
              </w:rPr>
            </w:pPr>
            <w:r w:rsidRPr="00F40820">
              <w:rPr>
                <w:rFonts w:ascii="Arial" w:hAnsi="Arial" w:cs="Arial"/>
                <w:sz w:val="20"/>
                <w:szCs w:val="20"/>
              </w:rPr>
              <w:t>Professor David Taylor, Director of Pharmacy 23rd March 2020</w:t>
            </w:r>
          </w:p>
          <w:p w14:paraId="096AE78E" w14:textId="6541E456" w:rsidR="0036418E" w:rsidRDefault="0036418E" w:rsidP="0038552D">
            <w:pPr>
              <w:rPr>
                <w:rFonts w:ascii="Arial" w:hAnsi="Arial" w:cs="Arial"/>
                <w:sz w:val="20"/>
                <w:szCs w:val="20"/>
              </w:rPr>
            </w:pPr>
          </w:p>
          <w:p w14:paraId="2BE1A876" w14:textId="5F88053F" w:rsidR="0036418E" w:rsidRPr="00F40820" w:rsidRDefault="0036418E" w:rsidP="0038552D">
            <w:pPr>
              <w:rPr>
                <w:rFonts w:ascii="Arial" w:hAnsi="Arial" w:cs="Arial"/>
                <w:sz w:val="20"/>
                <w:szCs w:val="20"/>
              </w:rPr>
            </w:pPr>
            <w:r w:rsidRPr="0036418E">
              <w:rPr>
                <w:rFonts w:ascii="Arial" w:hAnsi="Arial" w:cs="Arial"/>
                <w:sz w:val="20"/>
                <w:szCs w:val="20"/>
              </w:rPr>
              <w:t>https://www.rcpsych.ac.uk/docs/default-source/improving-care/better-mh-policy/covid-19-and-psychotropics-(4).pdf?sfvrsn=9dc3dd1e_4</w:t>
            </w:r>
          </w:p>
          <w:p w14:paraId="7749A5E3" w14:textId="77777777" w:rsidR="003E2D52" w:rsidRPr="00F40820" w:rsidRDefault="003E2D52" w:rsidP="0038552D">
            <w:pPr>
              <w:rPr>
                <w:rFonts w:ascii="Arial" w:hAnsi="Arial" w:cs="Arial"/>
                <w:sz w:val="20"/>
                <w:szCs w:val="20"/>
              </w:rPr>
            </w:pPr>
          </w:p>
          <w:p w14:paraId="60390810" w14:textId="01B7A3FB" w:rsidR="003E2D52" w:rsidRPr="00F40820" w:rsidRDefault="00BB039C" w:rsidP="0038552D">
            <w:pPr>
              <w:rPr>
                <w:rFonts w:ascii="Arial" w:hAnsi="Arial" w:cs="Arial"/>
                <w:sz w:val="20"/>
                <w:szCs w:val="20"/>
              </w:rPr>
            </w:pPr>
            <w:hyperlink r:id="rId13" w:history="1">
              <w:r w:rsidR="003E2D52" w:rsidRPr="00F40820">
                <w:rPr>
                  <w:rStyle w:val="Hyperlink"/>
                  <w:rFonts w:ascii="Arial" w:hAnsi="Arial" w:cs="Arial"/>
                  <w:sz w:val="20"/>
                  <w:szCs w:val="20"/>
                </w:rPr>
                <w:t>https://www.rcpsych.ac.uk/docs/default-source/improving-care/better-mh-policy/policy/clozapine---emergency-protocol-for-</w:t>
              </w:r>
              <w:r w:rsidR="003E2D52" w:rsidRPr="00F40820">
                <w:rPr>
                  <w:rStyle w:val="Hyperlink"/>
                  <w:rFonts w:ascii="Arial" w:hAnsi="Arial" w:cs="Arial"/>
                  <w:sz w:val="20"/>
                  <w:szCs w:val="20"/>
                </w:rPr>
                <w:lastRenderedPageBreak/>
                <w:t>patients-on-monthly-monitoring.pdf?sfvrsn=555b86d5_2</w:t>
              </w:r>
            </w:hyperlink>
          </w:p>
          <w:p w14:paraId="60430FFF" w14:textId="77777777" w:rsidR="003E2D52" w:rsidRPr="00F40820" w:rsidRDefault="003E2D52" w:rsidP="0038552D">
            <w:pPr>
              <w:rPr>
                <w:rFonts w:ascii="Arial" w:hAnsi="Arial" w:cs="Arial"/>
                <w:sz w:val="20"/>
                <w:szCs w:val="20"/>
              </w:rPr>
            </w:pPr>
          </w:p>
          <w:p w14:paraId="1B4C3EAE" w14:textId="77777777" w:rsidR="003B1116" w:rsidRPr="00F40820" w:rsidRDefault="003B1116" w:rsidP="003B1116">
            <w:pPr>
              <w:rPr>
                <w:rFonts w:ascii="Arial" w:hAnsi="Arial" w:cs="Arial"/>
                <w:sz w:val="20"/>
                <w:szCs w:val="20"/>
              </w:rPr>
            </w:pPr>
          </w:p>
          <w:p w14:paraId="570D50F5" w14:textId="77777777" w:rsidR="003B1116" w:rsidRPr="00F40820" w:rsidRDefault="003B1116" w:rsidP="003B1116">
            <w:pPr>
              <w:rPr>
                <w:rFonts w:ascii="Arial" w:hAnsi="Arial" w:cs="Arial"/>
                <w:sz w:val="20"/>
                <w:szCs w:val="20"/>
              </w:rPr>
            </w:pPr>
          </w:p>
          <w:p w14:paraId="42C7B050" w14:textId="77777777" w:rsidR="00F6578F" w:rsidRPr="00F40820" w:rsidRDefault="00F6578F" w:rsidP="003B1116">
            <w:pPr>
              <w:rPr>
                <w:rFonts w:ascii="Arial" w:hAnsi="Arial" w:cs="Arial"/>
                <w:sz w:val="20"/>
                <w:szCs w:val="20"/>
              </w:rPr>
            </w:pPr>
          </w:p>
          <w:p w14:paraId="5D390BDA" w14:textId="579F4141" w:rsidR="0036418E" w:rsidRDefault="00BB039C" w:rsidP="003B1116">
            <w:pPr>
              <w:rPr>
                <w:rFonts w:ascii="Arial" w:hAnsi="Arial" w:cs="Arial"/>
                <w:sz w:val="20"/>
                <w:szCs w:val="20"/>
              </w:rPr>
            </w:pPr>
            <w:hyperlink r:id="rId14" w:history="1">
              <w:r w:rsidR="0036418E" w:rsidRPr="009243BC">
                <w:rPr>
                  <w:rStyle w:val="Hyperlink"/>
                  <w:rFonts w:ascii="Arial" w:hAnsi="Arial" w:cs="Arial"/>
                  <w:sz w:val="20"/>
                  <w:szCs w:val="20"/>
                </w:rPr>
                <w:t>http://jpn.ca/wp-content/uploads/2020/04/45-4-200061.pdf</w:t>
              </w:r>
            </w:hyperlink>
          </w:p>
          <w:p w14:paraId="35E146D4" w14:textId="77777777" w:rsidR="003B1116" w:rsidRPr="00F40820" w:rsidRDefault="003B1116" w:rsidP="003B1116">
            <w:pPr>
              <w:rPr>
                <w:rFonts w:ascii="Arial" w:hAnsi="Arial" w:cs="Arial"/>
                <w:sz w:val="20"/>
                <w:szCs w:val="20"/>
              </w:rPr>
            </w:pPr>
            <w:r w:rsidRPr="00F40820">
              <w:rPr>
                <w:rFonts w:ascii="Arial" w:hAnsi="Arial" w:cs="Arial"/>
                <w:sz w:val="20"/>
                <w:szCs w:val="20"/>
              </w:rPr>
              <w:t>(Recommendation 2)</w:t>
            </w:r>
          </w:p>
          <w:p w14:paraId="1E671699" w14:textId="77777777" w:rsidR="003B1116" w:rsidRPr="00F40820" w:rsidRDefault="003B1116" w:rsidP="003B1116">
            <w:pPr>
              <w:rPr>
                <w:rFonts w:ascii="Arial" w:hAnsi="Arial" w:cs="Arial"/>
                <w:sz w:val="20"/>
                <w:szCs w:val="20"/>
              </w:rPr>
            </w:pPr>
          </w:p>
          <w:p w14:paraId="73DAAE6A" w14:textId="77777777" w:rsidR="003B1116" w:rsidRPr="00F40820" w:rsidRDefault="003B1116" w:rsidP="003B1116">
            <w:pPr>
              <w:rPr>
                <w:rFonts w:ascii="Arial" w:hAnsi="Arial" w:cs="Arial"/>
                <w:sz w:val="20"/>
                <w:szCs w:val="20"/>
              </w:rPr>
            </w:pPr>
          </w:p>
          <w:p w14:paraId="2762199C" w14:textId="1642784B" w:rsidR="003B1116" w:rsidRDefault="00BB039C" w:rsidP="003B1116">
            <w:pPr>
              <w:rPr>
                <w:rFonts w:ascii="Arial" w:hAnsi="Arial" w:cs="Arial"/>
                <w:sz w:val="20"/>
                <w:szCs w:val="20"/>
              </w:rPr>
            </w:pPr>
            <w:hyperlink r:id="rId15" w:history="1">
              <w:r w:rsidR="0036418E" w:rsidRPr="009243BC">
                <w:rPr>
                  <w:rStyle w:val="Hyperlink"/>
                  <w:rFonts w:ascii="Arial" w:hAnsi="Arial" w:cs="Arial"/>
                  <w:sz w:val="20"/>
                  <w:szCs w:val="20"/>
                </w:rPr>
                <w:t>http://jpn.ca/wp-content/uploads/2020/04/45-4-200061.pdf</w:t>
              </w:r>
            </w:hyperlink>
          </w:p>
          <w:p w14:paraId="797D4E4F" w14:textId="77777777" w:rsidR="003B1116" w:rsidRPr="00F40820" w:rsidRDefault="003B1116" w:rsidP="003B1116">
            <w:pPr>
              <w:rPr>
                <w:rFonts w:ascii="Arial" w:hAnsi="Arial" w:cs="Arial"/>
                <w:sz w:val="20"/>
                <w:szCs w:val="20"/>
              </w:rPr>
            </w:pPr>
            <w:r w:rsidRPr="00F40820">
              <w:rPr>
                <w:rFonts w:ascii="Arial" w:hAnsi="Arial" w:cs="Arial"/>
                <w:sz w:val="20"/>
                <w:szCs w:val="20"/>
              </w:rPr>
              <w:t>(Recommendation 3)</w:t>
            </w:r>
          </w:p>
          <w:p w14:paraId="57322854" w14:textId="77777777" w:rsidR="003B1116" w:rsidRPr="00F40820" w:rsidRDefault="003B1116" w:rsidP="003B1116">
            <w:pPr>
              <w:rPr>
                <w:rFonts w:ascii="Arial" w:hAnsi="Arial" w:cs="Arial"/>
                <w:sz w:val="20"/>
                <w:szCs w:val="20"/>
              </w:rPr>
            </w:pPr>
          </w:p>
          <w:p w14:paraId="3A4213A1" w14:textId="77777777" w:rsidR="003B1116" w:rsidRPr="00F40820" w:rsidRDefault="003B1116" w:rsidP="003B1116">
            <w:pPr>
              <w:rPr>
                <w:rFonts w:ascii="Arial" w:hAnsi="Arial" w:cs="Arial"/>
                <w:sz w:val="20"/>
                <w:szCs w:val="20"/>
              </w:rPr>
            </w:pPr>
          </w:p>
          <w:p w14:paraId="13F7DDA9" w14:textId="77777777" w:rsidR="003B1116" w:rsidRPr="00F40820" w:rsidRDefault="003B1116" w:rsidP="003B1116">
            <w:pPr>
              <w:rPr>
                <w:rFonts w:ascii="Arial" w:hAnsi="Arial" w:cs="Arial"/>
                <w:sz w:val="20"/>
                <w:szCs w:val="20"/>
              </w:rPr>
            </w:pPr>
          </w:p>
          <w:p w14:paraId="72AFDB96" w14:textId="15956AD5" w:rsidR="003B1116" w:rsidRPr="00F40820" w:rsidRDefault="00BB039C" w:rsidP="003B1116">
            <w:pPr>
              <w:rPr>
                <w:rFonts w:ascii="Arial" w:hAnsi="Arial" w:cs="Arial"/>
                <w:sz w:val="20"/>
                <w:szCs w:val="20"/>
              </w:rPr>
            </w:pPr>
            <w:hyperlink r:id="rId16" w:history="1">
              <w:r w:rsidR="00035688" w:rsidRPr="00F40820">
                <w:rPr>
                  <w:rStyle w:val="Hyperlink"/>
                  <w:rFonts w:ascii="Arial" w:hAnsi="Arial" w:cs="Arial"/>
                  <w:sz w:val="20"/>
                  <w:szCs w:val="20"/>
                </w:rPr>
                <w:t>http://jpn.ca/wp-content/uploads/2020/04/45-4-200061.pdf</w:t>
              </w:r>
            </w:hyperlink>
          </w:p>
          <w:p w14:paraId="748E1F04" w14:textId="77777777" w:rsidR="00035688" w:rsidRPr="00F40820" w:rsidRDefault="00035688" w:rsidP="003B1116">
            <w:pPr>
              <w:rPr>
                <w:rFonts w:ascii="Arial" w:hAnsi="Arial" w:cs="Arial"/>
                <w:sz w:val="20"/>
                <w:szCs w:val="20"/>
              </w:rPr>
            </w:pPr>
          </w:p>
          <w:p w14:paraId="04C1B0BB" w14:textId="77777777" w:rsidR="00035688" w:rsidRPr="00F40820" w:rsidRDefault="00035688" w:rsidP="003B1116">
            <w:pPr>
              <w:rPr>
                <w:rFonts w:ascii="Arial" w:hAnsi="Arial" w:cs="Arial"/>
                <w:sz w:val="20"/>
                <w:szCs w:val="20"/>
              </w:rPr>
            </w:pPr>
          </w:p>
          <w:p w14:paraId="1004CB73" w14:textId="77777777" w:rsidR="00035688" w:rsidRPr="00F40820" w:rsidRDefault="00035688" w:rsidP="003B1116">
            <w:pPr>
              <w:rPr>
                <w:rFonts w:ascii="Arial" w:hAnsi="Arial" w:cs="Arial"/>
                <w:sz w:val="20"/>
                <w:szCs w:val="20"/>
              </w:rPr>
            </w:pPr>
          </w:p>
          <w:p w14:paraId="7D45CCE0" w14:textId="0C02C744" w:rsidR="00035688" w:rsidRPr="00F40820" w:rsidRDefault="00BB039C" w:rsidP="003B1116">
            <w:pPr>
              <w:rPr>
                <w:rFonts w:ascii="Arial" w:hAnsi="Arial" w:cs="Arial"/>
                <w:sz w:val="20"/>
                <w:szCs w:val="20"/>
              </w:rPr>
            </w:pPr>
            <w:hyperlink r:id="rId17" w:history="1">
              <w:r w:rsidR="00035688" w:rsidRPr="00F40820">
                <w:rPr>
                  <w:rStyle w:val="Hyperlink"/>
                  <w:rFonts w:ascii="Arial" w:hAnsi="Arial" w:cs="Arial"/>
                  <w:sz w:val="20"/>
                  <w:szCs w:val="20"/>
                </w:rPr>
                <w:t>https://www.sps.nhs.uk/articles/clozapine-drug-monitoring-in-primary-care-during-covid-19-for-stable-patients/</w:t>
              </w:r>
            </w:hyperlink>
          </w:p>
          <w:p w14:paraId="06F72A34" w14:textId="272CD074" w:rsidR="00035688" w:rsidRPr="00F40820" w:rsidRDefault="00035688" w:rsidP="003B1116">
            <w:pPr>
              <w:rPr>
                <w:rFonts w:ascii="Arial" w:hAnsi="Arial" w:cs="Arial"/>
                <w:sz w:val="20"/>
                <w:szCs w:val="20"/>
              </w:rPr>
            </w:pPr>
          </w:p>
        </w:tc>
      </w:tr>
      <w:tr w:rsidR="003E2D52" w:rsidRPr="00F40820" w14:paraId="16A6E09F" w14:textId="77777777" w:rsidTr="00F73E34">
        <w:tc>
          <w:tcPr>
            <w:tcW w:w="1129" w:type="dxa"/>
          </w:tcPr>
          <w:p w14:paraId="11B53E9B" w14:textId="7815FD63" w:rsidR="003E2D52" w:rsidRPr="00F40820" w:rsidRDefault="003E2D52" w:rsidP="003E2D52">
            <w:pPr>
              <w:rPr>
                <w:rFonts w:ascii="Arial" w:hAnsi="Arial" w:cs="Arial"/>
                <w:sz w:val="20"/>
                <w:szCs w:val="20"/>
              </w:rPr>
            </w:pPr>
            <w:r w:rsidRPr="00F40820">
              <w:rPr>
                <w:rFonts w:ascii="Arial" w:hAnsi="Arial" w:cs="Arial"/>
                <w:sz w:val="20"/>
                <w:szCs w:val="20"/>
              </w:rPr>
              <w:lastRenderedPageBreak/>
              <w:t xml:space="preserve">How do I assess WCC when this may also be affected </w:t>
            </w:r>
            <w:r w:rsidRPr="00F40820">
              <w:rPr>
                <w:rFonts w:ascii="Arial" w:hAnsi="Arial" w:cs="Arial"/>
                <w:sz w:val="20"/>
                <w:szCs w:val="20"/>
              </w:rPr>
              <w:lastRenderedPageBreak/>
              <w:t xml:space="preserve">by </w:t>
            </w:r>
            <w:r w:rsidR="003860A9" w:rsidRPr="00F40820">
              <w:rPr>
                <w:rFonts w:ascii="Arial" w:hAnsi="Arial" w:cs="Arial"/>
                <w:sz w:val="20"/>
                <w:szCs w:val="20"/>
              </w:rPr>
              <w:t xml:space="preserve">COVID- </w:t>
            </w:r>
            <w:r w:rsidRPr="00F40820">
              <w:rPr>
                <w:rFonts w:ascii="Arial" w:hAnsi="Arial" w:cs="Arial"/>
                <w:sz w:val="20"/>
                <w:szCs w:val="20"/>
              </w:rPr>
              <w:t>19 infection?</w:t>
            </w:r>
          </w:p>
        </w:tc>
        <w:tc>
          <w:tcPr>
            <w:tcW w:w="10150" w:type="dxa"/>
          </w:tcPr>
          <w:p w14:paraId="373B33FF" w14:textId="2FBD4BC7" w:rsidR="003E2D52" w:rsidRPr="00F40820" w:rsidRDefault="003E2D52" w:rsidP="003E2D52">
            <w:pPr>
              <w:rPr>
                <w:rFonts w:ascii="Arial" w:hAnsi="Arial" w:cs="Arial"/>
                <w:b/>
                <w:bCs/>
                <w:sz w:val="20"/>
                <w:szCs w:val="20"/>
              </w:rPr>
            </w:pPr>
            <w:r w:rsidRPr="00F40820">
              <w:rPr>
                <w:rFonts w:ascii="Arial" w:hAnsi="Arial" w:cs="Arial"/>
                <w:sz w:val="20"/>
                <w:szCs w:val="20"/>
              </w:rPr>
              <w:lastRenderedPageBreak/>
              <w:t xml:space="preserve">Coronavirus infection </w:t>
            </w:r>
            <w:r w:rsidRPr="00F40820">
              <w:rPr>
                <w:rFonts w:ascii="Arial" w:hAnsi="Arial" w:cs="Arial"/>
                <w:b/>
                <w:bCs/>
                <w:sz w:val="20"/>
                <w:szCs w:val="20"/>
              </w:rPr>
              <w:t>may depress lymphocyte</w:t>
            </w:r>
            <w:r w:rsidR="00514AD5">
              <w:rPr>
                <w:rFonts w:ascii="Arial" w:hAnsi="Arial" w:cs="Arial"/>
                <w:b/>
                <w:bCs/>
                <w:sz w:val="20"/>
                <w:szCs w:val="20"/>
              </w:rPr>
              <w:t>s</w:t>
            </w:r>
            <w:r w:rsidR="00C547C2">
              <w:rPr>
                <w:rFonts w:ascii="Arial" w:hAnsi="Arial" w:cs="Arial"/>
                <w:b/>
                <w:bCs/>
                <w:sz w:val="20"/>
                <w:szCs w:val="20"/>
              </w:rPr>
              <w:t>. Emerging data shows that it also may transiently</w:t>
            </w:r>
            <w:r w:rsidRPr="00F40820">
              <w:rPr>
                <w:rFonts w:ascii="Arial" w:hAnsi="Arial" w:cs="Arial"/>
                <w:b/>
                <w:bCs/>
                <w:sz w:val="20"/>
                <w:szCs w:val="20"/>
              </w:rPr>
              <w:t xml:space="preserve"> reduce neutrophils</w:t>
            </w:r>
          </w:p>
          <w:p w14:paraId="75469993" w14:textId="77777777" w:rsidR="003E2D52" w:rsidRPr="00F40820" w:rsidRDefault="003E2D52" w:rsidP="003E2D52">
            <w:pPr>
              <w:rPr>
                <w:rFonts w:ascii="Arial" w:hAnsi="Arial" w:cs="Arial"/>
                <w:sz w:val="20"/>
                <w:szCs w:val="20"/>
              </w:rPr>
            </w:pPr>
          </w:p>
          <w:p w14:paraId="307E8860" w14:textId="49B22C42" w:rsidR="003E2D52" w:rsidRPr="00F40820" w:rsidRDefault="003E2D52" w:rsidP="003E2D52">
            <w:pPr>
              <w:rPr>
                <w:rFonts w:ascii="Arial" w:hAnsi="Arial" w:cs="Arial"/>
                <w:sz w:val="20"/>
                <w:szCs w:val="20"/>
              </w:rPr>
            </w:pPr>
            <w:r w:rsidRPr="00F40820">
              <w:rPr>
                <w:rFonts w:ascii="Arial" w:hAnsi="Arial" w:cs="Arial"/>
                <w:sz w:val="20"/>
                <w:szCs w:val="20"/>
              </w:rPr>
              <w:t xml:space="preserve">It appears likely that patients with COVID-19 infection will have a low WCC.  This seems to be largely due to reduced lymphocytes.  As the monitoring parameters for clozapine include total WCC, a reduction may result in patients registering results that, under normal circumstances, require interruption of clozapine treatment.  </w:t>
            </w:r>
            <w:r w:rsidRPr="00F40820">
              <w:rPr>
                <w:rFonts w:ascii="Arial" w:hAnsi="Arial" w:cs="Arial"/>
                <w:b/>
                <w:bCs/>
                <w:sz w:val="20"/>
                <w:szCs w:val="20"/>
              </w:rPr>
              <w:t xml:space="preserve">However, the purpose of interrupting clozapine treatment is to protect patients from neutropenia and </w:t>
            </w:r>
            <w:r w:rsidRPr="00F40820">
              <w:rPr>
                <w:rFonts w:ascii="Arial" w:hAnsi="Arial" w:cs="Arial"/>
                <w:b/>
                <w:bCs/>
                <w:sz w:val="20"/>
                <w:szCs w:val="20"/>
              </w:rPr>
              <w:lastRenderedPageBreak/>
              <w:t>agranulocytosis.</w:t>
            </w:r>
            <w:r w:rsidRPr="00F40820">
              <w:rPr>
                <w:rFonts w:ascii="Arial" w:hAnsi="Arial" w:cs="Arial"/>
                <w:sz w:val="20"/>
                <w:szCs w:val="20"/>
              </w:rPr>
              <w:t xml:space="preserve">  </w:t>
            </w:r>
            <w:r w:rsidRPr="00F40820">
              <w:rPr>
                <w:rFonts w:ascii="Arial" w:hAnsi="Arial" w:cs="Arial"/>
                <w:b/>
                <w:bCs/>
                <w:sz w:val="20"/>
                <w:szCs w:val="20"/>
              </w:rPr>
              <w:t>Where a low WCC count occurs in the presence of a normal or non-dangerous neutrophil level in the context of COVID-19 infection, it is reasoned that clozapine can be safely continued</w:t>
            </w:r>
          </w:p>
          <w:p w14:paraId="712F68EB" w14:textId="77777777" w:rsidR="003E2D52" w:rsidRPr="00F40820" w:rsidRDefault="003E2D52" w:rsidP="003E2D52">
            <w:pPr>
              <w:spacing w:before="100" w:beforeAutospacing="1" w:after="100" w:afterAutospacing="1"/>
              <w:rPr>
                <w:rFonts w:ascii="Arial" w:eastAsia="Times New Roman" w:hAnsi="Arial" w:cs="Arial"/>
                <w:b/>
                <w:bCs/>
                <w:color w:val="000000" w:themeColor="text1"/>
                <w:sz w:val="20"/>
                <w:szCs w:val="20"/>
                <w:lang w:eastAsia="ja-JP"/>
              </w:rPr>
            </w:pPr>
          </w:p>
        </w:tc>
        <w:tc>
          <w:tcPr>
            <w:tcW w:w="2669" w:type="dxa"/>
          </w:tcPr>
          <w:p w14:paraId="173DBC6E" w14:textId="06697B01" w:rsidR="003E2D52" w:rsidRPr="00F40820" w:rsidRDefault="00BB039C" w:rsidP="003E2D52">
            <w:pPr>
              <w:rPr>
                <w:rStyle w:val="Hyperlink"/>
                <w:rFonts w:ascii="Arial" w:hAnsi="Arial" w:cs="Arial"/>
                <w:sz w:val="20"/>
                <w:szCs w:val="20"/>
              </w:rPr>
            </w:pPr>
            <w:hyperlink r:id="rId18" w:history="1">
              <w:r w:rsidR="003E2D52" w:rsidRPr="00F40820">
                <w:rPr>
                  <w:rStyle w:val="Hyperlink"/>
                  <w:rFonts w:ascii="Arial" w:hAnsi="Arial" w:cs="Arial"/>
                  <w:sz w:val="20"/>
                  <w:szCs w:val="20"/>
                </w:rPr>
                <w:t>https://www.rcpsych.ac.uk/docs/default-source/improving-care/better-mh-policy/policy/clozapine-and-blood-dyscrasias-in-patients-with-coronavirus-</w:t>
              </w:r>
              <w:r w:rsidR="003E2D52" w:rsidRPr="00F40820">
                <w:rPr>
                  <w:rStyle w:val="Hyperlink"/>
                  <w:rFonts w:ascii="Arial" w:hAnsi="Arial" w:cs="Arial"/>
                  <w:sz w:val="20"/>
                  <w:szCs w:val="20"/>
                </w:rPr>
                <w:lastRenderedPageBreak/>
                <w:t>(covid-19).pdf?sfvrsn=1d28f4b_2</w:t>
              </w:r>
            </w:hyperlink>
          </w:p>
          <w:p w14:paraId="56FC0537" w14:textId="77777777" w:rsidR="00653269" w:rsidRPr="00F40820" w:rsidRDefault="00653269" w:rsidP="00653269">
            <w:pPr>
              <w:rPr>
                <w:rFonts w:ascii="Arial" w:hAnsi="Arial" w:cs="Arial"/>
                <w:sz w:val="20"/>
                <w:szCs w:val="20"/>
              </w:rPr>
            </w:pPr>
          </w:p>
          <w:p w14:paraId="1352BCF3" w14:textId="2DFF9E2E" w:rsidR="00271C24" w:rsidRPr="00F40820" w:rsidRDefault="009514C6" w:rsidP="00271C24">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w:instrText>
            </w:r>
            <w:r w:rsidRPr="009514C6">
              <w:rPr>
                <w:rFonts w:ascii="Arial" w:hAnsi="Arial" w:cs="Arial"/>
                <w:sz w:val="20"/>
                <w:szCs w:val="20"/>
              </w:rPr>
              <w:instrText>http://oxfordhealthbrc.nihr.ac.uk/wp-content/uploads/2021/02/QCen-Covid-19-Clozapine.docx</w:instrText>
            </w:r>
            <w:r>
              <w:rPr>
                <w:rFonts w:ascii="Arial" w:hAnsi="Arial" w:cs="Arial"/>
                <w:sz w:val="20"/>
                <w:szCs w:val="20"/>
              </w:rPr>
              <w:instrText xml:space="preserve">" </w:instrText>
            </w:r>
            <w:r>
              <w:rPr>
                <w:rFonts w:ascii="Arial" w:hAnsi="Arial" w:cs="Arial"/>
                <w:sz w:val="20"/>
                <w:szCs w:val="20"/>
              </w:rPr>
              <w:fldChar w:fldCharType="separate"/>
            </w:r>
            <w:r w:rsidRPr="00730BD2">
              <w:rPr>
                <w:rStyle w:val="Hyperlink"/>
                <w:rFonts w:ascii="Arial" w:hAnsi="Arial" w:cs="Arial"/>
                <w:sz w:val="20"/>
                <w:szCs w:val="20"/>
              </w:rPr>
              <w:t>http://oxfordhealthbrc.nihr.ac.uk/wp-content/uploads/2021/02/QCen-Covid-19-Clozapine.docx</w:t>
            </w:r>
            <w:r>
              <w:rPr>
                <w:rFonts w:ascii="Arial" w:hAnsi="Arial" w:cs="Arial"/>
                <w:sz w:val="20"/>
                <w:szCs w:val="20"/>
              </w:rPr>
              <w:fldChar w:fldCharType="end"/>
            </w:r>
          </w:p>
          <w:p w14:paraId="0A79663F" w14:textId="3610C846" w:rsidR="00653269" w:rsidRPr="00F40820" w:rsidRDefault="00653269" w:rsidP="003E2D52">
            <w:pPr>
              <w:rPr>
                <w:rFonts w:ascii="Arial" w:hAnsi="Arial" w:cs="Arial"/>
                <w:sz w:val="20"/>
                <w:szCs w:val="20"/>
              </w:rPr>
            </w:pPr>
          </w:p>
          <w:p w14:paraId="42D8EA72" w14:textId="77777777" w:rsidR="003E2D52" w:rsidRPr="00F40820" w:rsidRDefault="003E2D52" w:rsidP="003E2D52">
            <w:pPr>
              <w:rPr>
                <w:rFonts w:ascii="Arial" w:hAnsi="Arial" w:cs="Arial"/>
                <w:sz w:val="20"/>
                <w:szCs w:val="20"/>
              </w:rPr>
            </w:pPr>
          </w:p>
        </w:tc>
      </w:tr>
      <w:tr w:rsidR="006D1318" w:rsidRPr="00F40820" w14:paraId="6C359C93" w14:textId="77777777" w:rsidTr="00F73E34">
        <w:tc>
          <w:tcPr>
            <w:tcW w:w="1129" w:type="dxa"/>
          </w:tcPr>
          <w:p w14:paraId="36CBD64C" w14:textId="5B0426C4" w:rsidR="006D1318" w:rsidRPr="00F40820" w:rsidRDefault="006D1318" w:rsidP="006D1318">
            <w:pPr>
              <w:rPr>
                <w:rFonts w:ascii="Arial" w:hAnsi="Arial" w:cs="Arial"/>
                <w:sz w:val="20"/>
                <w:szCs w:val="20"/>
              </w:rPr>
            </w:pPr>
            <w:r w:rsidRPr="00F40820">
              <w:rPr>
                <w:rFonts w:ascii="Arial" w:hAnsi="Arial" w:cs="Arial"/>
                <w:sz w:val="20"/>
                <w:szCs w:val="20"/>
              </w:rPr>
              <w:lastRenderedPageBreak/>
              <w:t>Should I discontinue clozapine if WCC is low in a C</w:t>
            </w:r>
            <w:r w:rsidR="00653269" w:rsidRPr="00F40820">
              <w:rPr>
                <w:rFonts w:ascii="Arial" w:hAnsi="Arial" w:cs="Arial"/>
                <w:sz w:val="20"/>
                <w:szCs w:val="20"/>
              </w:rPr>
              <w:t>OVID-</w:t>
            </w:r>
            <w:r w:rsidRPr="00F40820">
              <w:rPr>
                <w:rFonts w:ascii="Arial" w:hAnsi="Arial" w:cs="Arial"/>
                <w:sz w:val="20"/>
                <w:szCs w:val="20"/>
              </w:rPr>
              <w:t>19 patient?</w:t>
            </w:r>
          </w:p>
        </w:tc>
        <w:tc>
          <w:tcPr>
            <w:tcW w:w="10150" w:type="dxa"/>
          </w:tcPr>
          <w:p w14:paraId="29450359" w14:textId="5176B6C5" w:rsidR="00C547C2" w:rsidRPr="00C547C2" w:rsidRDefault="00C547C2" w:rsidP="00C547C2">
            <w:pPr>
              <w:rPr>
                <w:rFonts w:ascii="Arial" w:hAnsi="Arial" w:cs="Arial"/>
                <w:sz w:val="20"/>
                <w:szCs w:val="20"/>
              </w:rPr>
            </w:pPr>
            <w:r>
              <w:rPr>
                <w:rFonts w:ascii="Arial" w:hAnsi="Arial" w:cs="Arial"/>
                <w:sz w:val="20"/>
                <w:szCs w:val="20"/>
              </w:rPr>
              <w:t>E</w:t>
            </w:r>
            <w:r w:rsidRPr="00C547C2">
              <w:rPr>
                <w:rFonts w:ascii="Arial" w:hAnsi="Arial" w:cs="Arial"/>
                <w:sz w:val="20"/>
                <w:szCs w:val="20"/>
              </w:rPr>
              <w:t xml:space="preserve">merging </w:t>
            </w:r>
            <w:r>
              <w:rPr>
                <w:rFonts w:ascii="Arial" w:hAnsi="Arial" w:cs="Arial"/>
                <w:sz w:val="20"/>
                <w:szCs w:val="20"/>
              </w:rPr>
              <w:t>data</w:t>
            </w:r>
            <w:r w:rsidRPr="00C547C2">
              <w:rPr>
                <w:rFonts w:ascii="Arial" w:hAnsi="Arial" w:cs="Arial"/>
                <w:sz w:val="20"/>
                <w:szCs w:val="20"/>
              </w:rPr>
              <w:t xml:space="preserve"> show</w:t>
            </w:r>
            <w:r>
              <w:rPr>
                <w:rFonts w:ascii="Arial" w:hAnsi="Arial" w:cs="Arial"/>
                <w:sz w:val="20"/>
                <w:szCs w:val="20"/>
              </w:rPr>
              <w:t xml:space="preserve">s </w:t>
            </w:r>
            <w:r w:rsidRPr="00C547C2">
              <w:rPr>
                <w:rFonts w:ascii="Arial" w:hAnsi="Arial" w:cs="Arial"/>
                <w:sz w:val="20"/>
                <w:szCs w:val="20"/>
              </w:rPr>
              <w:t>a reduction in WCC, neutrophils and lymphocytes in patients taking clozapine who become infected with COVID-19. This reduction is small (mean of around 1x109/L) and transient, recovering within 2 weeks.</w:t>
            </w:r>
          </w:p>
          <w:p w14:paraId="579E3842" w14:textId="77777777" w:rsidR="00C547C2" w:rsidRPr="00C547C2" w:rsidRDefault="00C547C2" w:rsidP="00C547C2">
            <w:pPr>
              <w:rPr>
                <w:rFonts w:ascii="Arial" w:hAnsi="Arial" w:cs="Arial"/>
                <w:sz w:val="20"/>
                <w:szCs w:val="20"/>
              </w:rPr>
            </w:pPr>
          </w:p>
          <w:p w14:paraId="376EFD36" w14:textId="39BAF9BF" w:rsidR="00C547C2" w:rsidRDefault="00C547C2" w:rsidP="00C547C2">
            <w:pPr>
              <w:rPr>
                <w:rFonts w:ascii="Arial" w:hAnsi="Arial" w:cs="Arial"/>
                <w:sz w:val="20"/>
                <w:szCs w:val="20"/>
              </w:rPr>
            </w:pPr>
            <w:r w:rsidRPr="00C547C2">
              <w:rPr>
                <w:rFonts w:ascii="Arial" w:hAnsi="Arial" w:cs="Arial"/>
                <w:sz w:val="20"/>
                <w:szCs w:val="20"/>
              </w:rPr>
              <w:t>For some patients, this temporary reduction in WCC and neutrophils may be sufficient to cause their blood tests to be classified as ‘amber’ or even ‘red’ by ZTAS</w:t>
            </w:r>
            <w:r>
              <w:rPr>
                <w:rFonts w:ascii="Arial" w:hAnsi="Arial" w:cs="Arial"/>
                <w:sz w:val="20"/>
                <w:szCs w:val="20"/>
              </w:rPr>
              <w:t xml:space="preserve">. </w:t>
            </w:r>
            <w:r w:rsidRPr="00C547C2">
              <w:rPr>
                <w:rFonts w:ascii="Arial" w:hAnsi="Arial" w:cs="Arial"/>
                <w:sz w:val="20"/>
                <w:szCs w:val="20"/>
              </w:rPr>
              <w:t>If clozapine-related neutropenia can be ruled out, it is not always necessary to stop clozapine for these patients.</w:t>
            </w:r>
          </w:p>
          <w:p w14:paraId="59A747F6" w14:textId="203BAC8A" w:rsidR="009541F5" w:rsidRPr="00F40820" w:rsidRDefault="009541F5" w:rsidP="005A5FD3">
            <w:pPr>
              <w:rPr>
                <w:rFonts w:ascii="Arial" w:hAnsi="Arial" w:cs="Arial"/>
                <w:sz w:val="20"/>
                <w:szCs w:val="20"/>
              </w:rPr>
            </w:pPr>
          </w:p>
          <w:p w14:paraId="08A48F68" w14:textId="06C1FE14" w:rsidR="009541F5" w:rsidRPr="00F40820" w:rsidRDefault="009541F5" w:rsidP="005A5FD3">
            <w:pPr>
              <w:rPr>
                <w:rFonts w:ascii="Arial" w:hAnsi="Arial" w:cs="Arial"/>
                <w:sz w:val="20"/>
                <w:szCs w:val="20"/>
              </w:rPr>
            </w:pPr>
            <w:r w:rsidRPr="00F40820">
              <w:rPr>
                <w:rFonts w:ascii="Arial" w:hAnsi="Arial" w:cs="Arial"/>
                <w:sz w:val="20"/>
                <w:szCs w:val="20"/>
              </w:rPr>
              <w:t>Confirmed cases of COVID should be reported to the clozapine monitoring service and they may give further advice about continuing treatment.</w:t>
            </w:r>
          </w:p>
          <w:p w14:paraId="48661242" w14:textId="77777777" w:rsidR="009541F5" w:rsidRPr="00F40820" w:rsidRDefault="009541F5" w:rsidP="005A5FD3">
            <w:pPr>
              <w:rPr>
                <w:rFonts w:ascii="Arial" w:hAnsi="Arial" w:cs="Arial"/>
                <w:sz w:val="20"/>
                <w:szCs w:val="20"/>
              </w:rPr>
            </w:pPr>
          </w:p>
          <w:p w14:paraId="44E8E74B" w14:textId="3A81B4EF" w:rsidR="006D1318" w:rsidRPr="00F40820" w:rsidRDefault="006D1318" w:rsidP="005A5FD3">
            <w:pPr>
              <w:rPr>
                <w:rFonts w:ascii="Arial" w:hAnsi="Arial" w:cs="Arial"/>
                <w:sz w:val="20"/>
                <w:szCs w:val="20"/>
              </w:rPr>
            </w:pPr>
            <w:r w:rsidRPr="00F40820">
              <w:rPr>
                <w:rFonts w:ascii="Arial" w:hAnsi="Arial" w:cs="Arial"/>
                <w:sz w:val="20"/>
                <w:szCs w:val="20"/>
              </w:rPr>
              <w:t xml:space="preserve">It is important to consider the </w:t>
            </w:r>
            <w:r w:rsidRPr="00F40820">
              <w:rPr>
                <w:rFonts w:ascii="Arial" w:hAnsi="Arial" w:cs="Arial"/>
                <w:b/>
                <w:bCs/>
                <w:sz w:val="20"/>
                <w:szCs w:val="20"/>
              </w:rPr>
              <w:t>risk of discontinuing an effective antipsychotic treatment such as clozapine</w:t>
            </w:r>
            <w:r w:rsidRPr="00F40820">
              <w:rPr>
                <w:rFonts w:ascii="Arial" w:hAnsi="Arial" w:cs="Arial"/>
                <w:sz w:val="20"/>
                <w:szCs w:val="20"/>
              </w:rPr>
              <w:t xml:space="preserve"> at a time when uncontrolled psychotic symptoms (which are unlikely to be treated by other drugs) may present challenges in safely managing an infected patient.</w:t>
            </w:r>
          </w:p>
        </w:tc>
        <w:tc>
          <w:tcPr>
            <w:tcW w:w="2669" w:type="dxa"/>
          </w:tcPr>
          <w:p w14:paraId="2893475C" w14:textId="77777777" w:rsidR="006D1318" w:rsidRPr="00F40820" w:rsidRDefault="00BB039C" w:rsidP="006D1318">
            <w:pPr>
              <w:rPr>
                <w:rFonts w:ascii="Arial" w:hAnsi="Arial" w:cs="Arial"/>
                <w:sz w:val="20"/>
                <w:szCs w:val="20"/>
              </w:rPr>
            </w:pPr>
            <w:hyperlink r:id="rId19" w:history="1">
              <w:r w:rsidR="006D1318" w:rsidRPr="00F40820">
                <w:rPr>
                  <w:rStyle w:val="Hyperlink"/>
                  <w:rFonts w:ascii="Arial" w:hAnsi="Arial" w:cs="Arial"/>
                  <w:sz w:val="20"/>
                  <w:szCs w:val="20"/>
                </w:rPr>
                <w:t>https://www.rcpsych.ac.uk/docs/default-source/improving-care/better-mh-policy/policy/clozapine-and-blood-dyscrasias-in-patients-with-coronavirus-(covid-19).pdf?sfvrsn=1d28f4b_2</w:t>
              </w:r>
            </w:hyperlink>
          </w:p>
          <w:p w14:paraId="126645C2" w14:textId="77777777" w:rsidR="006D1318" w:rsidRPr="00F40820" w:rsidRDefault="006D1318" w:rsidP="006D1318">
            <w:pPr>
              <w:rPr>
                <w:rFonts w:ascii="Arial" w:hAnsi="Arial" w:cs="Arial"/>
                <w:sz w:val="20"/>
                <w:szCs w:val="20"/>
              </w:rPr>
            </w:pPr>
          </w:p>
          <w:p w14:paraId="1C856D0C" w14:textId="77777777" w:rsidR="006E43D2" w:rsidRPr="00F40820" w:rsidRDefault="006E43D2" w:rsidP="006D1318">
            <w:pPr>
              <w:rPr>
                <w:rFonts w:ascii="Arial" w:hAnsi="Arial" w:cs="Arial"/>
                <w:sz w:val="20"/>
                <w:szCs w:val="20"/>
              </w:rPr>
            </w:pPr>
          </w:p>
          <w:p w14:paraId="07D1BBC7" w14:textId="7B82D977" w:rsidR="006E43D2" w:rsidRPr="00F40820" w:rsidRDefault="009514C6" w:rsidP="006E43D2">
            <w:pPr>
              <w:rPr>
                <w:rFonts w:ascii="Arial" w:hAnsi="Arial" w:cs="Arial"/>
                <w:sz w:val="20"/>
                <w:szCs w:val="20"/>
              </w:rPr>
            </w:pPr>
            <w:r w:rsidRPr="009514C6">
              <w:rPr>
                <w:rFonts w:ascii="Arial" w:hAnsi="Arial" w:cs="Arial"/>
                <w:sz w:val="20"/>
                <w:szCs w:val="20"/>
              </w:rPr>
              <w:t>http://oxfordhealthbrc.nihr.ac.uk/wp-content/uploads/2021/02/QCen-Covid-19-Clozapine.docx</w:t>
            </w:r>
          </w:p>
          <w:p w14:paraId="35FDFF3D" w14:textId="788EE21D" w:rsidR="006E43D2" w:rsidRPr="00F40820" w:rsidRDefault="006E43D2" w:rsidP="00035688">
            <w:pPr>
              <w:rPr>
                <w:rFonts w:ascii="Arial" w:hAnsi="Arial" w:cs="Arial"/>
                <w:sz w:val="20"/>
                <w:szCs w:val="20"/>
              </w:rPr>
            </w:pPr>
          </w:p>
        </w:tc>
      </w:tr>
      <w:tr w:rsidR="003D0F1F" w:rsidRPr="00F40820" w14:paraId="25C09D0A" w14:textId="77777777" w:rsidTr="00F73E34">
        <w:tc>
          <w:tcPr>
            <w:tcW w:w="13948" w:type="dxa"/>
            <w:gridSpan w:val="3"/>
          </w:tcPr>
          <w:p w14:paraId="22655D7F" w14:textId="0D5B9914" w:rsidR="003D0F1F" w:rsidRPr="00F40820" w:rsidRDefault="003D0F1F" w:rsidP="006D1318">
            <w:pPr>
              <w:rPr>
                <w:rFonts w:ascii="Arial" w:hAnsi="Arial" w:cs="Arial"/>
                <w:sz w:val="20"/>
                <w:szCs w:val="20"/>
              </w:rPr>
            </w:pPr>
            <w:r w:rsidRPr="00F40820">
              <w:rPr>
                <w:rFonts w:ascii="Arial" w:hAnsi="Arial" w:cs="Arial"/>
                <w:b/>
                <w:bCs/>
                <w:sz w:val="20"/>
                <w:szCs w:val="20"/>
              </w:rPr>
              <w:t>How do I manage difficulties in keeping to the recommended frequency of blood testing?</w:t>
            </w:r>
          </w:p>
        </w:tc>
      </w:tr>
      <w:tr w:rsidR="006D1318" w:rsidRPr="00F40820" w14:paraId="3718C49F" w14:textId="77777777" w:rsidTr="00F73E34">
        <w:tc>
          <w:tcPr>
            <w:tcW w:w="1129" w:type="dxa"/>
          </w:tcPr>
          <w:p w14:paraId="441C0A47" w14:textId="77777777" w:rsidR="006D1318" w:rsidRPr="00F40820" w:rsidRDefault="006D1318" w:rsidP="006D1318">
            <w:pPr>
              <w:rPr>
                <w:rFonts w:ascii="Arial" w:hAnsi="Arial" w:cs="Arial"/>
                <w:sz w:val="20"/>
                <w:szCs w:val="20"/>
              </w:rPr>
            </w:pPr>
            <w:r w:rsidRPr="00F40820">
              <w:rPr>
                <w:rFonts w:ascii="Arial" w:hAnsi="Arial" w:cs="Arial"/>
                <w:sz w:val="20"/>
                <w:szCs w:val="20"/>
              </w:rPr>
              <w:t>Can I change the frequency of blood monitoring?</w:t>
            </w:r>
          </w:p>
          <w:p w14:paraId="02C320C3" w14:textId="77777777" w:rsidR="006D1318" w:rsidRPr="00F40820" w:rsidRDefault="006D1318" w:rsidP="006D1318">
            <w:pPr>
              <w:rPr>
                <w:rFonts w:ascii="Arial" w:hAnsi="Arial" w:cs="Arial"/>
                <w:sz w:val="20"/>
                <w:szCs w:val="20"/>
              </w:rPr>
            </w:pPr>
          </w:p>
        </w:tc>
        <w:tc>
          <w:tcPr>
            <w:tcW w:w="10150" w:type="dxa"/>
          </w:tcPr>
          <w:p w14:paraId="4961316E" w14:textId="008E8FF3" w:rsidR="006D1318" w:rsidRPr="00F40820" w:rsidRDefault="00297B9B" w:rsidP="006D1318">
            <w:pPr>
              <w:spacing w:before="100" w:beforeAutospacing="1" w:after="100" w:afterAutospacing="1"/>
              <w:rPr>
                <w:rFonts w:ascii="Arial" w:eastAsia="Times New Roman" w:hAnsi="Arial" w:cs="Arial"/>
                <w:b/>
                <w:bCs/>
                <w:color w:val="000000" w:themeColor="text1"/>
                <w:sz w:val="20"/>
                <w:szCs w:val="20"/>
                <w:lang w:eastAsia="ja-JP"/>
              </w:rPr>
            </w:pPr>
            <w:r w:rsidRPr="00F40820">
              <w:rPr>
                <w:rFonts w:ascii="Arial" w:eastAsia="Times New Roman" w:hAnsi="Arial" w:cs="Arial"/>
                <w:color w:val="000000" w:themeColor="text1"/>
                <w:sz w:val="20"/>
                <w:szCs w:val="20"/>
                <w:lang w:eastAsia="ja-JP"/>
              </w:rPr>
              <w:t xml:space="preserve">As always, </w:t>
            </w:r>
            <w:r w:rsidR="006D1318" w:rsidRPr="00F40820">
              <w:rPr>
                <w:rFonts w:ascii="Arial" w:eastAsia="Times New Roman" w:hAnsi="Arial" w:cs="Arial"/>
                <w:color w:val="000000" w:themeColor="text1"/>
                <w:sz w:val="20"/>
                <w:szCs w:val="20"/>
                <w:lang w:eastAsia="ja-JP"/>
              </w:rPr>
              <w:t>‘</w:t>
            </w:r>
            <w:r w:rsidR="006D1318" w:rsidRPr="00F40820">
              <w:rPr>
                <w:rFonts w:ascii="Arial" w:eastAsia="Times New Roman" w:hAnsi="Arial" w:cs="Arial"/>
                <w:b/>
                <w:bCs/>
                <w:color w:val="000000" w:themeColor="text1"/>
                <w:sz w:val="20"/>
                <w:szCs w:val="20"/>
                <w:lang w:eastAsia="ja-JP"/>
              </w:rPr>
              <w:t>Centralised monitoring of leucocyte and neutrophil counts for patients taking clozapine is mandatory</w:t>
            </w:r>
            <w:r w:rsidR="006D1318" w:rsidRPr="00F40820">
              <w:rPr>
                <w:rFonts w:ascii="Arial" w:eastAsia="Times New Roman" w:hAnsi="Arial" w:cs="Arial"/>
                <w:color w:val="000000" w:themeColor="text1"/>
                <w:sz w:val="20"/>
                <w:szCs w:val="20"/>
                <w:lang w:eastAsia="ja-JP"/>
              </w:rPr>
              <w:t xml:space="preserve">. The frequency of blood testing and duration for which a blood test is ‘valid’, is based on the risk of clozapine-induced neutropenia and agranulocytosis. </w:t>
            </w:r>
            <w:r w:rsidR="006D1318" w:rsidRPr="00F40820">
              <w:rPr>
                <w:rFonts w:ascii="Arial" w:eastAsia="Times New Roman" w:hAnsi="Arial" w:cs="Arial"/>
                <w:b/>
                <w:bCs/>
                <w:color w:val="000000" w:themeColor="text1"/>
                <w:sz w:val="20"/>
                <w:szCs w:val="20"/>
                <w:lang w:eastAsia="ja-JP"/>
              </w:rPr>
              <w:t>Dispensing or administering clozapine outside these durations (</w:t>
            </w:r>
            <w:proofErr w:type="gramStart"/>
            <w:r w:rsidR="006D1318" w:rsidRPr="00F40820">
              <w:rPr>
                <w:rFonts w:ascii="Arial" w:eastAsia="Times New Roman" w:hAnsi="Arial" w:cs="Arial"/>
                <w:b/>
                <w:bCs/>
                <w:color w:val="000000" w:themeColor="text1"/>
                <w:sz w:val="20"/>
                <w:szCs w:val="20"/>
                <w:lang w:eastAsia="ja-JP"/>
              </w:rPr>
              <w:t>i.e.</w:t>
            </w:r>
            <w:proofErr w:type="gramEnd"/>
            <w:r w:rsidR="006D1318" w:rsidRPr="00F40820">
              <w:rPr>
                <w:rFonts w:ascii="Arial" w:eastAsia="Times New Roman" w:hAnsi="Arial" w:cs="Arial"/>
                <w:b/>
                <w:bCs/>
                <w:color w:val="000000" w:themeColor="text1"/>
                <w:sz w:val="20"/>
                <w:szCs w:val="20"/>
                <w:lang w:eastAsia="ja-JP"/>
              </w:rPr>
              <w:t xml:space="preserve"> without a valid full blood count, FBC) is unlicensed.’</w:t>
            </w:r>
          </w:p>
          <w:p w14:paraId="783512D9" w14:textId="77777777" w:rsidR="00297B9B" w:rsidRPr="00F40820" w:rsidRDefault="00297B9B" w:rsidP="006D1318">
            <w:pPr>
              <w:spacing w:before="100" w:beforeAutospacing="1" w:after="100" w:afterAutospacing="1"/>
              <w:rPr>
                <w:rFonts w:ascii="Arial" w:eastAsia="Times New Roman" w:hAnsi="Arial" w:cs="Arial"/>
                <w:color w:val="000000" w:themeColor="text1"/>
                <w:sz w:val="20"/>
                <w:szCs w:val="20"/>
                <w:lang w:eastAsia="ja-JP"/>
              </w:rPr>
            </w:pPr>
          </w:p>
          <w:p w14:paraId="30B233CF" w14:textId="0E65473F" w:rsidR="006D1318" w:rsidRPr="00F40820" w:rsidRDefault="006D1318" w:rsidP="003A6196">
            <w:pPr>
              <w:spacing w:before="100" w:beforeAutospacing="1"/>
              <w:rPr>
                <w:rFonts w:ascii="Arial" w:eastAsia="Times New Roman" w:hAnsi="Arial" w:cs="Arial"/>
                <w:color w:val="000000" w:themeColor="text1"/>
                <w:sz w:val="20"/>
                <w:szCs w:val="20"/>
                <w:lang w:eastAsia="ja-JP"/>
              </w:rPr>
            </w:pPr>
            <w:r w:rsidRPr="00F40820">
              <w:rPr>
                <w:rFonts w:ascii="Arial" w:eastAsia="Times New Roman" w:hAnsi="Arial" w:cs="Arial"/>
                <w:color w:val="000000" w:themeColor="text1"/>
                <w:sz w:val="20"/>
                <w:szCs w:val="20"/>
                <w:lang w:eastAsia="ja-JP"/>
              </w:rPr>
              <w:t>However</w:t>
            </w:r>
            <w:r w:rsidR="00682A98" w:rsidRPr="00F40820">
              <w:rPr>
                <w:rFonts w:ascii="Arial" w:eastAsia="Times New Roman" w:hAnsi="Arial" w:cs="Arial"/>
                <w:color w:val="000000" w:themeColor="text1"/>
                <w:sz w:val="20"/>
                <w:szCs w:val="20"/>
                <w:lang w:eastAsia="ja-JP"/>
              </w:rPr>
              <w:t>, the following guidance may be considered during the pandemic</w:t>
            </w:r>
            <w:r w:rsidRPr="00F40820">
              <w:rPr>
                <w:rFonts w:ascii="Arial" w:eastAsia="Times New Roman" w:hAnsi="Arial" w:cs="Arial"/>
                <w:color w:val="000000" w:themeColor="text1"/>
                <w:sz w:val="20"/>
                <w:szCs w:val="20"/>
                <w:lang w:eastAsia="ja-JP"/>
              </w:rPr>
              <w:t>:</w:t>
            </w:r>
          </w:p>
          <w:p w14:paraId="4740D7F9" w14:textId="39D20593" w:rsidR="00297B9B" w:rsidRPr="00F40820" w:rsidRDefault="00653269" w:rsidP="003A6196">
            <w:pPr>
              <w:rPr>
                <w:rFonts w:ascii="Arial" w:hAnsi="Arial" w:cs="Arial"/>
                <w:sz w:val="20"/>
                <w:szCs w:val="20"/>
              </w:rPr>
            </w:pPr>
            <w:r w:rsidRPr="00F40820">
              <w:rPr>
                <w:rFonts w:ascii="Arial" w:hAnsi="Arial" w:cs="Arial"/>
                <w:b/>
                <w:bCs/>
                <w:sz w:val="20"/>
                <w:szCs w:val="20"/>
              </w:rPr>
              <w:t>F</w:t>
            </w:r>
            <w:r w:rsidR="00297B9B" w:rsidRPr="00F40820">
              <w:rPr>
                <w:rFonts w:ascii="Arial" w:hAnsi="Arial" w:cs="Arial"/>
                <w:b/>
                <w:bCs/>
                <w:sz w:val="20"/>
                <w:szCs w:val="20"/>
              </w:rPr>
              <w:t xml:space="preserve">or patients </w:t>
            </w:r>
            <w:r w:rsidR="006D1318" w:rsidRPr="00F40820">
              <w:rPr>
                <w:rFonts w:ascii="Arial" w:hAnsi="Arial" w:cs="Arial"/>
                <w:b/>
                <w:bCs/>
                <w:sz w:val="20"/>
                <w:szCs w:val="20"/>
              </w:rPr>
              <w:t>on monthly monitoring:</w:t>
            </w:r>
            <w:r w:rsidR="006D1318" w:rsidRPr="00F40820">
              <w:rPr>
                <w:rFonts w:ascii="Arial" w:hAnsi="Arial" w:cs="Arial"/>
                <w:sz w:val="20"/>
                <w:szCs w:val="20"/>
              </w:rPr>
              <w:t xml:space="preserve"> </w:t>
            </w:r>
          </w:p>
          <w:p w14:paraId="2978F78A" w14:textId="77777777" w:rsidR="00297B9B" w:rsidRPr="00F40820" w:rsidRDefault="00297B9B" w:rsidP="003A6196">
            <w:pPr>
              <w:rPr>
                <w:rFonts w:ascii="Arial" w:hAnsi="Arial" w:cs="Arial"/>
                <w:b/>
                <w:bCs/>
                <w:sz w:val="20"/>
                <w:szCs w:val="20"/>
              </w:rPr>
            </w:pPr>
          </w:p>
          <w:p w14:paraId="7ABF878C" w14:textId="1DAA4DD7" w:rsidR="003A6196" w:rsidRPr="00F40820" w:rsidRDefault="006D1318" w:rsidP="003A6196">
            <w:pPr>
              <w:rPr>
                <w:rFonts w:ascii="Arial" w:hAnsi="Arial" w:cs="Arial"/>
                <w:sz w:val="20"/>
                <w:szCs w:val="20"/>
              </w:rPr>
            </w:pPr>
            <w:r w:rsidRPr="00F40820">
              <w:rPr>
                <w:rFonts w:ascii="Arial" w:hAnsi="Arial" w:cs="Arial"/>
                <w:b/>
                <w:bCs/>
                <w:sz w:val="20"/>
                <w:szCs w:val="20"/>
              </w:rPr>
              <w:lastRenderedPageBreak/>
              <w:t>If clozapine patients meet the following criteria</w:t>
            </w:r>
            <w:r w:rsidRPr="00F40820">
              <w:rPr>
                <w:rFonts w:ascii="Arial" w:hAnsi="Arial" w:cs="Arial"/>
                <w:sz w:val="20"/>
                <w:szCs w:val="20"/>
              </w:rPr>
              <w:t>:</w:t>
            </w:r>
          </w:p>
          <w:p w14:paraId="02002233" w14:textId="235882CC" w:rsidR="003A6196" w:rsidRPr="00F40820" w:rsidRDefault="006D1318" w:rsidP="003A6196">
            <w:pPr>
              <w:rPr>
                <w:rFonts w:ascii="Arial" w:hAnsi="Arial" w:cs="Arial"/>
                <w:sz w:val="20"/>
                <w:szCs w:val="20"/>
              </w:rPr>
            </w:pPr>
            <w:r w:rsidRPr="00F40820">
              <w:rPr>
                <w:rFonts w:ascii="Arial" w:hAnsi="Arial" w:cs="Arial"/>
                <w:sz w:val="20"/>
                <w:szCs w:val="20"/>
              </w:rPr>
              <w:t xml:space="preserve">• Have been on clozapine continuously </w:t>
            </w:r>
            <w:r w:rsidRPr="00F40820">
              <w:rPr>
                <w:rFonts w:ascii="Arial" w:hAnsi="Arial" w:cs="Arial"/>
                <w:b/>
                <w:bCs/>
                <w:sz w:val="20"/>
                <w:szCs w:val="20"/>
              </w:rPr>
              <w:t>for more than one year</w:t>
            </w:r>
            <w:r w:rsidRPr="00F40820">
              <w:rPr>
                <w:rFonts w:ascii="Arial" w:hAnsi="Arial" w:cs="Arial"/>
                <w:sz w:val="20"/>
                <w:szCs w:val="20"/>
              </w:rPr>
              <w:t xml:space="preserve">, and </w:t>
            </w:r>
          </w:p>
          <w:p w14:paraId="01E06915" w14:textId="77777777" w:rsidR="003A6196" w:rsidRPr="00F40820" w:rsidRDefault="006D1318" w:rsidP="003A6196">
            <w:pPr>
              <w:rPr>
                <w:rFonts w:ascii="Arial" w:hAnsi="Arial" w:cs="Arial"/>
                <w:sz w:val="20"/>
                <w:szCs w:val="20"/>
              </w:rPr>
            </w:pPr>
            <w:r w:rsidRPr="00F40820">
              <w:rPr>
                <w:rFonts w:ascii="Arial" w:hAnsi="Arial" w:cs="Arial"/>
                <w:sz w:val="20"/>
                <w:szCs w:val="20"/>
              </w:rPr>
              <w:t xml:space="preserve">• have not had an ANC &lt;2000/µl (or &lt;1500/µl if they have a history of benign ethnic neutropenia), and there is no safe or practical access to neutrophil testing, and </w:t>
            </w:r>
          </w:p>
          <w:p w14:paraId="7D9785DB" w14:textId="77777777" w:rsidR="00297B9B" w:rsidRPr="00F40820" w:rsidRDefault="006D1318" w:rsidP="003A6196">
            <w:pPr>
              <w:rPr>
                <w:rFonts w:ascii="Arial" w:hAnsi="Arial" w:cs="Arial"/>
                <w:sz w:val="20"/>
                <w:szCs w:val="20"/>
              </w:rPr>
            </w:pPr>
            <w:r w:rsidRPr="00F40820">
              <w:rPr>
                <w:rFonts w:ascii="Arial" w:hAnsi="Arial" w:cs="Arial"/>
                <w:sz w:val="20"/>
                <w:szCs w:val="20"/>
              </w:rPr>
              <w:t xml:space="preserve">• there is a high risk of deterioration if interruption of clozapine therapy were to occur </w:t>
            </w:r>
          </w:p>
          <w:p w14:paraId="7931A4DC" w14:textId="77777777" w:rsidR="00297B9B" w:rsidRPr="00F40820" w:rsidRDefault="00297B9B" w:rsidP="003A6196">
            <w:pPr>
              <w:rPr>
                <w:rFonts w:ascii="Arial" w:hAnsi="Arial" w:cs="Arial"/>
                <w:sz w:val="20"/>
                <w:szCs w:val="20"/>
              </w:rPr>
            </w:pPr>
          </w:p>
          <w:p w14:paraId="46B6A5FB" w14:textId="6D178540" w:rsidR="00297B9B" w:rsidRPr="00F40820" w:rsidRDefault="006D1318" w:rsidP="003A6196">
            <w:pPr>
              <w:rPr>
                <w:rFonts w:ascii="Arial" w:hAnsi="Arial" w:cs="Arial"/>
                <w:b/>
                <w:bCs/>
                <w:sz w:val="20"/>
                <w:szCs w:val="20"/>
              </w:rPr>
            </w:pPr>
            <w:r w:rsidRPr="00F40820">
              <w:rPr>
                <w:rFonts w:ascii="Arial" w:hAnsi="Arial" w:cs="Arial"/>
                <w:b/>
                <w:bCs/>
                <w:sz w:val="20"/>
                <w:szCs w:val="20"/>
              </w:rPr>
              <w:t>then clozapine may be dispensed in the absence of a recent (within 42 days) neutrophil count</w:t>
            </w:r>
            <w:r w:rsidR="00750CE2" w:rsidRPr="00F40820">
              <w:rPr>
                <w:rFonts w:ascii="Arial" w:hAnsi="Arial" w:cs="Arial"/>
                <w:b/>
                <w:bCs/>
                <w:sz w:val="20"/>
                <w:szCs w:val="20"/>
              </w:rPr>
              <w:t>.</w:t>
            </w:r>
          </w:p>
          <w:p w14:paraId="14FE0F31" w14:textId="558C62E4" w:rsidR="00297B9B" w:rsidRPr="00F40820" w:rsidRDefault="00682A98" w:rsidP="00297B9B">
            <w:pPr>
              <w:pStyle w:val="NormalWeb"/>
              <w:rPr>
                <w:rFonts w:ascii="Arial" w:hAnsi="Arial" w:cs="Arial"/>
                <w:sz w:val="20"/>
                <w:szCs w:val="20"/>
              </w:rPr>
            </w:pPr>
            <w:r w:rsidRPr="00F40820">
              <w:rPr>
                <w:rFonts w:ascii="Arial" w:hAnsi="Arial" w:cs="Arial"/>
                <w:sz w:val="20"/>
                <w:szCs w:val="20"/>
              </w:rPr>
              <w:t>I</w:t>
            </w:r>
            <w:r w:rsidR="00297B9B" w:rsidRPr="00F40820">
              <w:rPr>
                <w:rFonts w:ascii="Arial" w:hAnsi="Arial" w:cs="Arial"/>
                <w:sz w:val="20"/>
                <w:szCs w:val="20"/>
              </w:rPr>
              <w:t xml:space="preserve">n effect, the validity of the FBC </w:t>
            </w:r>
            <w:r w:rsidR="00C115C2" w:rsidRPr="00F40820">
              <w:rPr>
                <w:rFonts w:ascii="Arial" w:hAnsi="Arial" w:cs="Arial"/>
                <w:sz w:val="20"/>
                <w:szCs w:val="20"/>
              </w:rPr>
              <w:t>would be</w:t>
            </w:r>
            <w:r w:rsidR="00A0341D" w:rsidRPr="00F40820">
              <w:rPr>
                <w:rFonts w:ascii="Arial" w:hAnsi="Arial" w:cs="Arial"/>
                <w:sz w:val="20"/>
                <w:szCs w:val="20"/>
              </w:rPr>
              <w:t xml:space="preserve"> </w:t>
            </w:r>
            <w:r w:rsidR="00297B9B" w:rsidRPr="00F40820">
              <w:rPr>
                <w:rFonts w:ascii="Arial" w:hAnsi="Arial" w:cs="Arial"/>
                <w:sz w:val="20"/>
                <w:szCs w:val="20"/>
              </w:rPr>
              <w:t xml:space="preserve">extended to 12 weeks, allowing a maximum supply of 12 weeks from the date of the last ‘green’ FBC result. </w:t>
            </w:r>
          </w:p>
          <w:p w14:paraId="3F7A66CA" w14:textId="50CE0A40" w:rsidR="006D1318" w:rsidRPr="00F40820" w:rsidRDefault="006D1318" w:rsidP="003A6196">
            <w:pPr>
              <w:rPr>
                <w:rFonts w:ascii="Arial" w:eastAsia="Times New Roman" w:hAnsi="Arial" w:cs="Arial"/>
                <w:b/>
                <w:bCs/>
                <w:color w:val="000000" w:themeColor="text1"/>
                <w:sz w:val="20"/>
                <w:szCs w:val="20"/>
                <w:lang w:eastAsia="ja-JP"/>
              </w:rPr>
            </w:pPr>
            <w:r w:rsidRPr="00F40820">
              <w:rPr>
                <w:rFonts w:ascii="Arial" w:hAnsi="Arial" w:cs="Arial"/>
                <w:b/>
                <w:bCs/>
                <w:sz w:val="20"/>
                <w:szCs w:val="20"/>
              </w:rPr>
              <w:t xml:space="preserve">Please note, dispensing of clozapine in the absence of an FBC from the past 42 days is outside the limits of clozapine’s </w:t>
            </w:r>
            <w:r w:rsidR="00397642" w:rsidRPr="00F40820">
              <w:rPr>
                <w:rFonts w:ascii="Arial" w:hAnsi="Arial" w:cs="Arial"/>
                <w:b/>
                <w:bCs/>
                <w:sz w:val="20"/>
                <w:szCs w:val="20"/>
              </w:rPr>
              <w:t>p</w:t>
            </w:r>
            <w:r w:rsidRPr="00F40820">
              <w:rPr>
                <w:rFonts w:ascii="Arial" w:hAnsi="Arial" w:cs="Arial"/>
                <w:b/>
                <w:bCs/>
                <w:sz w:val="20"/>
                <w:szCs w:val="20"/>
              </w:rPr>
              <w:t xml:space="preserve">roduct </w:t>
            </w:r>
            <w:r w:rsidR="00397642" w:rsidRPr="00F40820">
              <w:rPr>
                <w:rFonts w:ascii="Arial" w:hAnsi="Arial" w:cs="Arial"/>
                <w:b/>
                <w:bCs/>
                <w:sz w:val="20"/>
                <w:szCs w:val="20"/>
              </w:rPr>
              <w:t>l</w:t>
            </w:r>
            <w:r w:rsidRPr="00F40820">
              <w:rPr>
                <w:rFonts w:ascii="Arial" w:hAnsi="Arial" w:cs="Arial"/>
                <w:b/>
                <w:bCs/>
                <w:sz w:val="20"/>
                <w:szCs w:val="20"/>
              </w:rPr>
              <w:t>icence.</w:t>
            </w:r>
          </w:p>
          <w:p w14:paraId="2010FB2F" w14:textId="3BCE7C11" w:rsidR="006D1318" w:rsidRPr="00F40820" w:rsidRDefault="006D1318" w:rsidP="006D1318">
            <w:pPr>
              <w:rPr>
                <w:rFonts w:ascii="Arial" w:hAnsi="Arial" w:cs="Arial"/>
                <w:sz w:val="20"/>
                <w:szCs w:val="20"/>
              </w:rPr>
            </w:pPr>
          </w:p>
          <w:p w14:paraId="6170ADE0" w14:textId="77777777" w:rsidR="00F73E34" w:rsidRPr="00F40820" w:rsidRDefault="00F73E34" w:rsidP="003B1116">
            <w:pPr>
              <w:rPr>
                <w:rFonts w:ascii="Arial" w:hAnsi="Arial" w:cs="Arial"/>
                <w:sz w:val="20"/>
                <w:szCs w:val="20"/>
              </w:rPr>
            </w:pPr>
          </w:p>
          <w:p w14:paraId="660B468F" w14:textId="77777777" w:rsidR="00522F1C" w:rsidRPr="00F40820" w:rsidRDefault="00522F1C" w:rsidP="003B1116">
            <w:pPr>
              <w:rPr>
                <w:rFonts w:ascii="Arial" w:hAnsi="Arial" w:cs="Arial"/>
                <w:sz w:val="20"/>
                <w:szCs w:val="20"/>
              </w:rPr>
            </w:pPr>
          </w:p>
          <w:p w14:paraId="1034C828" w14:textId="7F65569C" w:rsidR="003B1116" w:rsidRPr="00F40820" w:rsidRDefault="003B1116" w:rsidP="003B1116">
            <w:pPr>
              <w:rPr>
                <w:rFonts w:ascii="Arial" w:hAnsi="Arial" w:cs="Arial"/>
                <w:sz w:val="20"/>
                <w:szCs w:val="20"/>
              </w:rPr>
            </w:pPr>
            <w:r w:rsidRPr="00F40820">
              <w:rPr>
                <w:rFonts w:ascii="Arial" w:hAnsi="Arial" w:cs="Arial"/>
                <w:sz w:val="20"/>
                <w:szCs w:val="20"/>
              </w:rPr>
              <w:t xml:space="preserve">Decisions about ANC monitoring for patients on continuous clozapine treatment </w:t>
            </w:r>
            <w:r w:rsidRPr="00F40820">
              <w:rPr>
                <w:rFonts w:ascii="Arial" w:hAnsi="Arial" w:cs="Arial"/>
                <w:b/>
                <w:bCs/>
                <w:sz w:val="20"/>
                <w:szCs w:val="20"/>
              </w:rPr>
              <w:t>for 6–12 months</w:t>
            </w:r>
            <w:r w:rsidRPr="00F40820">
              <w:rPr>
                <w:rFonts w:ascii="Arial" w:hAnsi="Arial" w:cs="Arial"/>
                <w:sz w:val="20"/>
                <w:szCs w:val="20"/>
              </w:rPr>
              <w:t xml:space="preserve"> may be made on a </w:t>
            </w:r>
            <w:r w:rsidRPr="00F40820">
              <w:rPr>
                <w:rFonts w:ascii="Arial" w:hAnsi="Arial" w:cs="Arial"/>
                <w:b/>
                <w:bCs/>
                <w:sz w:val="20"/>
                <w:szCs w:val="20"/>
              </w:rPr>
              <w:t>case-by-case basis</w:t>
            </w:r>
            <w:r w:rsidRPr="00F40820">
              <w:rPr>
                <w:rFonts w:ascii="Arial" w:hAnsi="Arial" w:cs="Arial"/>
                <w:sz w:val="20"/>
                <w:szCs w:val="20"/>
              </w:rPr>
              <w:t>.</w:t>
            </w:r>
          </w:p>
          <w:p w14:paraId="53EF5ECD" w14:textId="77777777" w:rsidR="003B1116" w:rsidRPr="00F40820" w:rsidRDefault="003B1116" w:rsidP="003B1116">
            <w:pPr>
              <w:rPr>
                <w:rFonts w:ascii="Arial" w:hAnsi="Arial" w:cs="Arial"/>
                <w:sz w:val="20"/>
                <w:szCs w:val="20"/>
              </w:rPr>
            </w:pPr>
          </w:p>
          <w:p w14:paraId="27ADADFC" w14:textId="77777777" w:rsidR="00F73E34" w:rsidRPr="00F40820" w:rsidRDefault="00F73E34" w:rsidP="006D1318">
            <w:pPr>
              <w:rPr>
                <w:rFonts w:ascii="Arial" w:hAnsi="Arial" w:cs="Arial"/>
                <w:sz w:val="20"/>
                <w:szCs w:val="20"/>
              </w:rPr>
            </w:pPr>
          </w:p>
          <w:p w14:paraId="6F7B8CD2" w14:textId="77777777" w:rsidR="00F73E34" w:rsidRPr="00F40820" w:rsidRDefault="00F73E34" w:rsidP="006D1318">
            <w:pPr>
              <w:rPr>
                <w:rFonts w:ascii="Arial" w:hAnsi="Arial" w:cs="Arial"/>
                <w:sz w:val="20"/>
                <w:szCs w:val="20"/>
              </w:rPr>
            </w:pPr>
          </w:p>
          <w:p w14:paraId="43CAF63F" w14:textId="77777777" w:rsidR="00F73E34" w:rsidRPr="00F40820" w:rsidRDefault="00F73E34" w:rsidP="006D1318">
            <w:pPr>
              <w:rPr>
                <w:rFonts w:ascii="Arial" w:hAnsi="Arial" w:cs="Arial"/>
                <w:sz w:val="20"/>
                <w:szCs w:val="20"/>
              </w:rPr>
            </w:pPr>
          </w:p>
          <w:p w14:paraId="77C781E1" w14:textId="71D642BB" w:rsidR="003B1116" w:rsidRPr="00F40820" w:rsidRDefault="003B1116" w:rsidP="006D1318">
            <w:pPr>
              <w:rPr>
                <w:rFonts w:ascii="Arial" w:hAnsi="Arial" w:cs="Arial"/>
                <w:sz w:val="20"/>
                <w:szCs w:val="20"/>
              </w:rPr>
            </w:pPr>
            <w:r w:rsidRPr="00F40820">
              <w:rPr>
                <w:rFonts w:ascii="Arial" w:hAnsi="Arial" w:cs="Arial"/>
                <w:sz w:val="20"/>
                <w:szCs w:val="20"/>
              </w:rPr>
              <w:t xml:space="preserve">Irrespective of ANC monitoring, patients on clozapine should </w:t>
            </w:r>
            <w:r w:rsidRPr="00F40820">
              <w:rPr>
                <w:rFonts w:ascii="Arial" w:hAnsi="Arial" w:cs="Arial"/>
                <w:b/>
                <w:bCs/>
                <w:sz w:val="20"/>
                <w:szCs w:val="20"/>
              </w:rPr>
              <w:t>continue to receive regular clinical assessments of mental state and review of potential adverse drug reactions</w:t>
            </w:r>
            <w:r w:rsidRPr="00F40820">
              <w:rPr>
                <w:rFonts w:ascii="Arial" w:hAnsi="Arial" w:cs="Arial"/>
                <w:sz w:val="20"/>
                <w:szCs w:val="20"/>
              </w:rPr>
              <w:t>, either face-to-face or through telehealth consultations.</w:t>
            </w:r>
          </w:p>
          <w:p w14:paraId="63848360" w14:textId="77777777" w:rsidR="00830D34" w:rsidRDefault="00830D34" w:rsidP="00830D34">
            <w:pPr>
              <w:shd w:val="clear" w:color="auto" w:fill="FFFFFF"/>
              <w:textAlignment w:val="baseline"/>
              <w:rPr>
                <w:rFonts w:ascii="Arial" w:hAnsi="Arial" w:cs="Arial"/>
                <w:sz w:val="20"/>
                <w:szCs w:val="20"/>
              </w:rPr>
            </w:pPr>
          </w:p>
          <w:p w14:paraId="75654125" w14:textId="7C3193E8" w:rsidR="009A0194" w:rsidRDefault="009A0194" w:rsidP="00830D34">
            <w:pPr>
              <w:shd w:val="clear" w:color="auto" w:fill="FFFFFF"/>
              <w:textAlignment w:val="baseline"/>
              <w:rPr>
                <w:rFonts w:ascii="Arial" w:hAnsi="Arial" w:cs="Arial"/>
                <w:sz w:val="20"/>
                <w:szCs w:val="20"/>
              </w:rPr>
            </w:pPr>
          </w:p>
          <w:p w14:paraId="15041EAC" w14:textId="77777777" w:rsidR="009A0194" w:rsidRDefault="009A0194" w:rsidP="00830D34">
            <w:pPr>
              <w:shd w:val="clear" w:color="auto" w:fill="FFFFFF"/>
              <w:textAlignment w:val="baseline"/>
              <w:rPr>
                <w:rFonts w:ascii="Arial" w:hAnsi="Arial" w:cs="Arial"/>
                <w:sz w:val="20"/>
                <w:szCs w:val="20"/>
              </w:rPr>
            </w:pPr>
          </w:p>
          <w:p w14:paraId="2E28C323" w14:textId="6FEFFA65" w:rsidR="009A0194" w:rsidRDefault="009A0194" w:rsidP="00830D34">
            <w:pPr>
              <w:shd w:val="clear" w:color="auto" w:fill="FFFFFF"/>
              <w:textAlignment w:val="baseline"/>
              <w:rPr>
                <w:rFonts w:ascii="Arial" w:hAnsi="Arial" w:cs="Arial"/>
                <w:sz w:val="20"/>
                <w:szCs w:val="20"/>
              </w:rPr>
            </w:pPr>
            <w:r w:rsidRPr="0072771C">
              <w:rPr>
                <w:rFonts w:ascii="Arial" w:hAnsi="Arial" w:cs="Arial"/>
                <w:sz w:val="20"/>
                <w:szCs w:val="20"/>
              </w:rPr>
              <w:t xml:space="preserve">In </w:t>
            </w:r>
            <w:r w:rsidR="00875337">
              <w:rPr>
                <w:rFonts w:ascii="Arial" w:hAnsi="Arial" w:cs="Arial"/>
                <w:sz w:val="20"/>
                <w:szCs w:val="20"/>
              </w:rPr>
              <w:t xml:space="preserve">the </w:t>
            </w:r>
            <w:r w:rsidRPr="0072771C">
              <w:rPr>
                <w:rFonts w:ascii="Arial" w:hAnsi="Arial" w:cs="Arial"/>
                <w:sz w:val="20"/>
                <w:szCs w:val="20"/>
              </w:rPr>
              <w:t xml:space="preserve">UK, </w:t>
            </w:r>
            <w:r>
              <w:rPr>
                <w:rFonts w:ascii="Arial" w:hAnsi="Arial" w:cs="Arial"/>
                <w:b/>
                <w:bCs/>
                <w:sz w:val="20"/>
                <w:szCs w:val="20"/>
              </w:rPr>
              <w:t>m</w:t>
            </w:r>
            <w:r w:rsidRPr="0072771C">
              <w:rPr>
                <w:rFonts w:ascii="Arial" w:hAnsi="Arial" w:cs="Arial"/>
                <w:b/>
                <w:bCs/>
                <w:sz w:val="20"/>
                <w:szCs w:val="20"/>
              </w:rPr>
              <w:t xml:space="preserve">onitoring blood concentrations of clozapine for toxicity </w:t>
            </w:r>
            <w:r w:rsidRPr="009A0194">
              <w:rPr>
                <w:rFonts w:ascii="Arial" w:hAnsi="Arial" w:cs="Arial"/>
                <w:sz w:val="20"/>
                <w:szCs w:val="20"/>
              </w:rPr>
              <w:t xml:space="preserve">is now advised in </w:t>
            </w:r>
            <w:r>
              <w:rPr>
                <w:rFonts w:ascii="Arial" w:hAnsi="Arial" w:cs="Arial"/>
                <w:sz w:val="20"/>
                <w:szCs w:val="20"/>
              </w:rPr>
              <w:t xml:space="preserve">the following </w:t>
            </w:r>
            <w:r w:rsidRPr="009A0194">
              <w:rPr>
                <w:rFonts w:ascii="Arial" w:hAnsi="Arial" w:cs="Arial"/>
                <w:sz w:val="20"/>
                <w:szCs w:val="20"/>
              </w:rPr>
              <w:t>clinical situations</w:t>
            </w:r>
            <w:r>
              <w:rPr>
                <w:rFonts w:ascii="Arial" w:hAnsi="Arial" w:cs="Arial"/>
                <w:sz w:val="20"/>
                <w:szCs w:val="20"/>
              </w:rPr>
              <w:t>:</w:t>
            </w:r>
          </w:p>
          <w:p w14:paraId="17433479" w14:textId="319EDA03" w:rsidR="009A0194" w:rsidRPr="0072771C" w:rsidRDefault="009A0194" w:rsidP="0072771C">
            <w:pPr>
              <w:pStyle w:val="ListParagraph"/>
              <w:numPr>
                <w:ilvl w:val="0"/>
                <w:numId w:val="4"/>
              </w:numPr>
              <w:shd w:val="clear" w:color="auto" w:fill="FFFFFF"/>
              <w:textAlignment w:val="baseline"/>
              <w:rPr>
                <w:rFonts w:ascii="Arial" w:hAnsi="Arial" w:cs="Arial"/>
                <w:sz w:val="20"/>
                <w:szCs w:val="20"/>
              </w:rPr>
            </w:pPr>
            <w:r w:rsidRPr="0072771C">
              <w:rPr>
                <w:rFonts w:ascii="Arial" w:hAnsi="Arial" w:cs="Arial"/>
                <w:sz w:val="20"/>
                <w:szCs w:val="20"/>
              </w:rPr>
              <w:t xml:space="preserve">a patient stops smoking or switches to an </w:t>
            </w:r>
            <w:proofErr w:type="gramStart"/>
            <w:r w:rsidRPr="0072771C">
              <w:rPr>
                <w:rFonts w:ascii="Arial" w:hAnsi="Arial" w:cs="Arial"/>
                <w:sz w:val="20"/>
                <w:szCs w:val="20"/>
              </w:rPr>
              <w:t>e-cigarette</w:t>
            </w:r>
            <w:r>
              <w:rPr>
                <w:rFonts w:ascii="Arial" w:hAnsi="Arial" w:cs="Arial"/>
                <w:sz w:val="20"/>
                <w:szCs w:val="20"/>
              </w:rPr>
              <w:t>;</w:t>
            </w:r>
            <w:proofErr w:type="gramEnd"/>
          </w:p>
          <w:p w14:paraId="0840D2D6" w14:textId="361E7F3B" w:rsidR="009A0194" w:rsidRPr="0072771C" w:rsidRDefault="009A0194" w:rsidP="0072771C">
            <w:pPr>
              <w:pStyle w:val="ListParagraph"/>
              <w:numPr>
                <w:ilvl w:val="0"/>
                <w:numId w:val="4"/>
              </w:numPr>
              <w:shd w:val="clear" w:color="auto" w:fill="FFFFFF"/>
              <w:textAlignment w:val="baseline"/>
              <w:rPr>
                <w:rFonts w:ascii="Arial" w:hAnsi="Arial" w:cs="Arial"/>
                <w:sz w:val="20"/>
                <w:szCs w:val="20"/>
              </w:rPr>
            </w:pPr>
            <w:r w:rsidRPr="0072771C">
              <w:rPr>
                <w:rFonts w:ascii="Arial" w:hAnsi="Arial" w:cs="Arial"/>
                <w:sz w:val="20"/>
                <w:szCs w:val="20"/>
              </w:rPr>
              <w:t xml:space="preserve">concomitant medicines may interact to increase blood clozapine </w:t>
            </w:r>
            <w:proofErr w:type="gramStart"/>
            <w:r w:rsidRPr="0072771C">
              <w:rPr>
                <w:rFonts w:ascii="Arial" w:hAnsi="Arial" w:cs="Arial"/>
                <w:sz w:val="20"/>
                <w:szCs w:val="20"/>
              </w:rPr>
              <w:t>levels</w:t>
            </w:r>
            <w:r>
              <w:rPr>
                <w:rFonts w:ascii="Arial" w:hAnsi="Arial" w:cs="Arial"/>
                <w:sz w:val="20"/>
                <w:szCs w:val="20"/>
              </w:rPr>
              <w:t>;</w:t>
            </w:r>
            <w:proofErr w:type="gramEnd"/>
          </w:p>
          <w:p w14:paraId="39E51D28" w14:textId="4B03C19D" w:rsidR="009A0194" w:rsidRPr="0072771C" w:rsidRDefault="009A0194" w:rsidP="0072771C">
            <w:pPr>
              <w:pStyle w:val="ListParagraph"/>
              <w:numPr>
                <w:ilvl w:val="0"/>
                <w:numId w:val="4"/>
              </w:numPr>
              <w:shd w:val="clear" w:color="auto" w:fill="FFFFFF"/>
              <w:textAlignment w:val="baseline"/>
              <w:rPr>
                <w:rFonts w:ascii="Arial" w:hAnsi="Arial" w:cs="Arial"/>
                <w:sz w:val="20"/>
                <w:szCs w:val="20"/>
              </w:rPr>
            </w:pPr>
            <w:r w:rsidRPr="0072771C">
              <w:rPr>
                <w:rFonts w:ascii="Arial" w:hAnsi="Arial" w:cs="Arial"/>
                <w:sz w:val="20"/>
                <w:szCs w:val="20"/>
              </w:rPr>
              <w:t xml:space="preserve">a patient has pneumonia or other serious </w:t>
            </w:r>
            <w:proofErr w:type="gramStart"/>
            <w:r w:rsidRPr="0072771C">
              <w:rPr>
                <w:rFonts w:ascii="Arial" w:hAnsi="Arial" w:cs="Arial"/>
                <w:sz w:val="20"/>
                <w:szCs w:val="20"/>
              </w:rPr>
              <w:t>infection</w:t>
            </w:r>
            <w:r>
              <w:rPr>
                <w:rFonts w:ascii="Arial" w:hAnsi="Arial" w:cs="Arial"/>
                <w:sz w:val="20"/>
                <w:szCs w:val="20"/>
              </w:rPr>
              <w:t>;</w:t>
            </w:r>
            <w:proofErr w:type="gramEnd"/>
          </w:p>
          <w:p w14:paraId="259C50F7" w14:textId="6A27934D" w:rsidR="009A0194" w:rsidRPr="0072771C" w:rsidRDefault="009A0194" w:rsidP="0072771C">
            <w:pPr>
              <w:pStyle w:val="ListParagraph"/>
              <w:numPr>
                <w:ilvl w:val="0"/>
                <w:numId w:val="4"/>
              </w:numPr>
              <w:shd w:val="clear" w:color="auto" w:fill="FFFFFF"/>
              <w:textAlignment w:val="baseline"/>
              <w:rPr>
                <w:rFonts w:ascii="Arial" w:hAnsi="Arial" w:cs="Arial"/>
                <w:sz w:val="20"/>
                <w:szCs w:val="20"/>
              </w:rPr>
            </w:pPr>
            <w:r w:rsidRPr="0072771C">
              <w:rPr>
                <w:rFonts w:ascii="Arial" w:hAnsi="Arial" w:cs="Arial"/>
                <w:sz w:val="20"/>
                <w:szCs w:val="20"/>
              </w:rPr>
              <w:t xml:space="preserve">poor (reduced) clozapine metabolism is </w:t>
            </w:r>
            <w:proofErr w:type="gramStart"/>
            <w:r w:rsidRPr="0072771C">
              <w:rPr>
                <w:rFonts w:ascii="Arial" w:hAnsi="Arial" w:cs="Arial"/>
                <w:sz w:val="20"/>
                <w:szCs w:val="20"/>
              </w:rPr>
              <w:t>suspected</w:t>
            </w:r>
            <w:r>
              <w:rPr>
                <w:rFonts w:ascii="Arial" w:hAnsi="Arial" w:cs="Arial"/>
                <w:sz w:val="20"/>
                <w:szCs w:val="20"/>
              </w:rPr>
              <w:t>;</w:t>
            </w:r>
            <w:proofErr w:type="gramEnd"/>
          </w:p>
          <w:p w14:paraId="322B4AF8" w14:textId="77777777" w:rsidR="009A0194" w:rsidRDefault="009A0194" w:rsidP="009A0194">
            <w:pPr>
              <w:pStyle w:val="ListParagraph"/>
              <w:numPr>
                <w:ilvl w:val="0"/>
                <w:numId w:val="4"/>
              </w:numPr>
              <w:shd w:val="clear" w:color="auto" w:fill="FFFFFF"/>
              <w:textAlignment w:val="baseline"/>
              <w:rPr>
                <w:rFonts w:ascii="Arial" w:hAnsi="Arial" w:cs="Arial"/>
                <w:sz w:val="20"/>
                <w:szCs w:val="20"/>
              </w:rPr>
            </w:pPr>
            <w:r w:rsidRPr="0072771C">
              <w:rPr>
                <w:rFonts w:ascii="Arial" w:hAnsi="Arial" w:cs="Arial"/>
                <w:sz w:val="20"/>
                <w:szCs w:val="20"/>
              </w:rPr>
              <w:t>toxicity is suspected</w:t>
            </w:r>
            <w:r>
              <w:rPr>
                <w:rFonts w:ascii="Arial" w:hAnsi="Arial" w:cs="Arial"/>
                <w:sz w:val="20"/>
                <w:szCs w:val="20"/>
              </w:rPr>
              <w:t>.</w:t>
            </w:r>
          </w:p>
          <w:p w14:paraId="55C61E03" w14:textId="538F0E7A" w:rsidR="009A0194" w:rsidRPr="0072771C" w:rsidRDefault="009A0194" w:rsidP="009A0194">
            <w:pPr>
              <w:shd w:val="clear" w:color="auto" w:fill="FFFFFF"/>
              <w:textAlignment w:val="baseline"/>
              <w:rPr>
                <w:rFonts w:ascii="Arial" w:hAnsi="Arial" w:cs="Arial"/>
                <w:sz w:val="20"/>
                <w:szCs w:val="20"/>
              </w:rPr>
            </w:pPr>
          </w:p>
        </w:tc>
        <w:tc>
          <w:tcPr>
            <w:tcW w:w="2669" w:type="dxa"/>
          </w:tcPr>
          <w:p w14:paraId="2C7A2FA2" w14:textId="77777777" w:rsidR="006D1318" w:rsidRPr="00F40820" w:rsidRDefault="006D1318" w:rsidP="006D1318">
            <w:pPr>
              <w:rPr>
                <w:rFonts w:ascii="Arial" w:hAnsi="Arial" w:cs="Arial"/>
                <w:sz w:val="20"/>
                <w:szCs w:val="20"/>
              </w:rPr>
            </w:pPr>
            <w:proofErr w:type="spellStart"/>
            <w:r w:rsidRPr="00F40820">
              <w:rPr>
                <w:rFonts w:ascii="Arial" w:hAnsi="Arial" w:cs="Arial"/>
                <w:sz w:val="20"/>
                <w:szCs w:val="20"/>
              </w:rPr>
              <w:lastRenderedPageBreak/>
              <w:t>RCPsych</w:t>
            </w:r>
            <w:proofErr w:type="spellEnd"/>
          </w:p>
          <w:p w14:paraId="66822BD2" w14:textId="77777777" w:rsidR="006D1318" w:rsidRPr="00F40820" w:rsidRDefault="006D1318" w:rsidP="006D1318">
            <w:pPr>
              <w:rPr>
                <w:rFonts w:ascii="Arial" w:hAnsi="Arial" w:cs="Arial"/>
                <w:sz w:val="20"/>
                <w:szCs w:val="20"/>
              </w:rPr>
            </w:pPr>
          </w:p>
          <w:p w14:paraId="42B03890" w14:textId="77777777" w:rsidR="006703A9" w:rsidRPr="007F47F1" w:rsidRDefault="006703A9" w:rsidP="006703A9">
            <w:pPr>
              <w:rPr>
                <w:rFonts w:ascii="Arial" w:hAnsi="Arial" w:cs="Arial"/>
                <w:sz w:val="20"/>
                <w:szCs w:val="20"/>
              </w:rPr>
            </w:pPr>
            <w:r w:rsidRPr="007F47F1">
              <w:rPr>
                <w:rFonts w:ascii="Arial" w:hAnsi="Arial" w:cs="Arial"/>
                <w:sz w:val="20"/>
                <w:szCs w:val="20"/>
              </w:rPr>
              <w:t>https://www.rcpsych.ac.uk/about-us/responding-to-covid-19/responding-to-covid-19-guidance-for-clinicians/community-and-inpatient-services/providing-medication</w:t>
            </w:r>
          </w:p>
          <w:p w14:paraId="3D666154" w14:textId="77777777" w:rsidR="006D1318" w:rsidRPr="00F40820" w:rsidRDefault="006D1318" w:rsidP="006D1318">
            <w:pPr>
              <w:rPr>
                <w:rFonts w:ascii="Arial" w:hAnsi="Arial" w:cs="Arial"/>
                <w:sz w:val="20"/>
                <w:szCs w:val="20"/>
              </w:rPr>
            </w:pPr>
          </w:p>
          <w:p w14:paraId="1BB0A0C5" w14:textId="3D68FCC1" w:rsidR="006D1318" w:rsidRPr="00F40820" w:rsidRDefault="006D1318" w:rsidP="006D1318">
            <w:pPr>
              <w:rPr>
                <w:rFonts w:ascii="Arial" w:hAnsi="Arial" w:cs="Arial"/>
                <w:sz w:val="20"/>
                <w:szCs w:val="20"/>
              </w:rPr>
            </w:pPr>
            <w:r w:rsidRPr="00F40820">
              <w:rPr>
                <w:rFonts w:ascii="Arial" w:hAnsi="Arial" w:cs="Arial"/>
                <w:sz w:val="20"/>
                <w:szCs w:val="20"/>
              </w:rPr>
              <w:lastRenderedPageBreak/>
              <w:t>(</w:t>
            </w:r>
            <w:r w:rsidR="00FA095F" w:rsidRPr="00F40820">
              <w:rPr>
                <w:rFonts w:ascii="Arial" w:hAnsi="Arial" w:cs="Arial"/>
                <w:sz w:val="20"/>
                <w:szCs w:val="20"/>
              </w:rPr>
              <w:t>M</w:t>
            </w:r>
            <w:r w:rsidRPr="00F40820">
              <w:rPr>
                <w:rFonts w:ascii="Arial" w:hAnsi="Arial" w:cs="Arial"/>
                <w:sz w:val="20"/>
                <w:szCs w:val="20"/>
              </w:rPr>
              <w:t xml:space="preserve">edication section) </w:t>
            </w:r>
          </w:p>
          <w:p w14:paraId="62146375" w14:textId="77777777" w:rsidR="006D1318" w:rsidRPr="00F40820" w:rsidRDefault="006D1318" w:rsidP="006D1318">
            <w:pPr>
              <w:rPr>
                <w:rFonts w:ascii="Arial" w:hAnsi="Arial" w:cs="Arial"/>
                <w:sz w:val="20"/>
                <w:szCs w:val="20"/>
              </w:rPr>
            </w:pPr>
          </w:p>
          <w:p w14:paraId="43385AB1" w14:textId="77777777" w:rsidR="006D1318" w:rsidRPr="00F40820" w:rsidRDefault="006D1318" w:rsidP="006D1318">
            <w:pPr>
              <w:rPr>
                <w:rFonts w:ascii="Arial" w:hAnsi="Arial" w:cs="Arial"/>
                <w:sz w:val="20"/>
                <w:szCs w:val="20"/>
              </w:rPr>
            </w:pPr>
          </w:p>
          <w:p w14:paraId="63FC1450" w14:textId="77777777" w:rsidR="006D1318" w:rsidRPr="00F40820" w:rsidRDefault="006D1318" w:rsidP="006D1318">
            <w:pPr>
              <w:rPr>
                <w:rFonts w:ascii="Arial" w:hAnsi="Arial" w:cs="Arial"/>
                <w:sz w:val="20"/>
                <w:szCs w:val="20"/>
              </w:rPr>
            </w:pPr>
            <w:r w:rsidRPr="00F40820">
              <w:rPr>
                <w:rFonts w:ascii="Arial" w:hAnsi="Arial" w:cs="Arial"/>
                <w:sz w:val="20"/>
                <w:szCs w:val="20"/>
              </w:rPr>
              <w:t>Professor David Taylor, Director of Pharmacy 23rd March 2020</w:t>
            </w:r>
          </w:p>
          <w:p w14:paraId="58A41D00" w14:textId="77777777" w:rsidR="006D1318" w:rsidRPr="00F40820" w:rsidRDefault="006D1318" w:rsidP="006D1318">
            <w:pPr>
              <w:rPr>
                <w:rFonts w:ascii="Arial" w:hAnsi="Arial" w:cs="Arial"/>
                <w:sz w:val="20"/>
                <w:szCs w:val="20"/>
              </w:rPr>
            </w:pPr>
          </w:p>
          <w:p w14:paraId="2AF95DF8" w14:textId="3BD72B91" w:rsidR="006D1318" w:rsidRPr="00F40820" w:rsidRDefault="00BB039C" w:rsidP="006D1318">
            <w:pPr>
              <w:rPr>
                <w:rStyle w:val="Hyperlink"/>
                <w:rFonts w:ascii="Arial" w:hAnsi="Arial" w:cs="Arial"/>
                <w:sz w:val="20"/>
                <w:szCs w:val="20"/>
              </w:rPr>
            </w:pPr>
            <w:hyperlink r:id="rId20" w:history="1">
              <w:r w:rsidR="006D1318" w:rsidRPr="00F40820">
                <w:rPr>
                  <w:rStyle w:val="Hyperlink"/>
                  <w:rFonts w:ascii="Arial" w:hAnsi="Arial" w:cs="Arial"/>
                  <w:sz w:val="20"/>
                  <w:szCs w:val="20"/>
                </w:rPr>
                <w:t>https://www.rcpsych.ac.uk/docs/default-source/improving-care/better-mh-policy/policy/clozapine---emergency-protocol-for-patients-on-monthly-monitoring.pdf?sfvrsn=555b86d5_2</w:t>
              </w:r>
            </w:hyperlink>
          </w:p>
          <w:p w14:paraId="2E6C6CD3" w14:textId="77777777" w:rsidR="003B1116" w:rsidRPr="00F40820" w:rsidRDefault="003B1116" w:rsidP="006D1318">
            <w:pPr>
              <w:rPr>
                <w:rFonts w:ascii="Arial" w:hAnsi="Arial" w:cs="Arial"/>
                <w:sz w:val="20"/>
                <w:szCs w:val="20"/>
              </w:rPr>
            </w:pPr>
          </w:p>
          <w:p w14:paraId="50351C7F" w14:textId="1E1F5A4E" w:rsidR="006703A9" w:rsidRDefault="00BB039C" w:rsidP="003B1116">
            <w:pPr>
              <w:rPr>
                <w:rFonts w:ascii="Arial" w:hAnsi="Arial" w:cs="Arial"/>
                <w:sz w:val="20"/>
                <w:szCs w:val="20"/>
              </w:rPr>
            </w:pPr>
            <w:hyperlink r:id="rId21" w:history="1">
              <w:r w:rsidR="006703A9" w:rsidRPr="009243BC">
                <w:rPr>
                  <w:rStyle w:val="Hyperlink"/>
                  <w:rFonts w:ascii="Arial" w:hAnsi="Arial" w:cs="Arial"/>
                  <w:sz w:val="20"/>
                  <w:szCs w:val="20"/>
                </w:rPr>
                <w:t>http://jpn.ca/wp-content/uploads/2020/04/45-4-200061.pdf</w:t>
              </w:r>
            </w:hyperlink>
          </w:p>
          <w:p w14:paraId="2F946C19" w14:textId="7D76C373" w:rsidR="003B1116" w:rsidRPr="00F40820" w:rsidRDefault="003B1116" w:rsidP="003B1116">
            <w:pPr>
              <w:rPr>
                <w:rFonts w:ascii="Arial" w:hAnsi="Arial" w:cs="Arial"/>
                <w:sz w:val="20"/>
                <w:szCs w:val="20"/>
              </w:rPr>
            </w:pPr>
            <w:r w:rsidRPr="00F40820">
              <w:rPr>
                <w:rFonts w:ascii="Arial" w:hAnsi="Arial" w:cs="Arial"/>
                <w:sz w:val="20"/>
                <w:szCs w:val="20"/>
              </w:rPr>
              <w:t>(Recommendation 1)</w:t>
            </w:r>
          </w:p>
          <w:p w14:paraId="6C03D299" w14:textId="77777777" w:rsidR="003B1116" w:rsidRPr="00F40820" w:rsidRDefault="003B1116" w:rsidP="003B1116">
            <w:pPr>
              <w:rPr>
                <w:rFonts w:ascii="Arial" w:hAnsi="Arial" w:cs="Arial"/>
                <w:sz w:val="20"/>
                <w:szCs w:val="20"/>
              </w:rPr>
            </w:pPr>
          </w:p>
          <w:p w14:paraId="169063E1" w14:textId="3E012F54" w:rsidR="0036418E" w:rsidRPr="00F40820" w:rsidRDefault="00BB039C" w:rsidP="003B1116">
            <w:pPr>
              <w:rPr>
                <w:rFonts w:ascii="Arial" w:hAnsi="Arial" w:cs="Arial"/>
                <w:sz w:val="20"/>
                <w:szCs w:val="20"/>
              </w:rPr>
            </w:pPr>
            <w:hyperlink r:id="rId22" w:history="1">
              <w:r w:rsidR="0036418E" w:rsidRPr="009243BC">
                <w:rPr>
                  <w:rStyle w:val="Hyperlink"/>
                  <w:rFonts w:ascii="Arial" w:hAnsi="Arial" w:cs="Arial"/>
                  <w:sz w:val="20"/>
                  <w:szCs w:val="20"/>
                </w:rPr>
                <w:t>http://jpn.ca/wp-content/uploads/2020/04/45-4-200061.pdf</w:t>
              </w:r>
            </w:hyperlink>
          </w:p>
          <w:p w14:paraId="6E1F1B08" w14:textId="77777777" w:rsidR="006D1318" w:rsidRPr="00F40820" w:rsidRDefault="003B1116" w:rsidP="003B1116">
            <w:pPr>
              <w:rPr>
                <w:rFonts w:ascii="Arial" w:hAnsi="Arial" w:cs="Arial"/>
                <w:sz w:val="20"/>
                <w:szCs w:val="20"/>
              </w:rPr>
            </w:pPr>
            <w:r w:rsidRPr="00F40820">
              <w:rPr>
                <w:rFonts w:ascii="Arial" w:hAnsi="Arial" w:cs="Arial"/>
                <w:sz w:val="20"/>
                <w:szCs w:val="20"/>
              </w:rPr>
              <w:t>(Recommendation 1)</w:t>
            </w:r>
          </w:p>
          <w:p w14:paraId="0EFB4BAD" w14:textId="5407B50D" w:rsidR="00830D34" w:rsidRDefault="00830D34" w:rsidP="004065ED">
            <w:pPr>
              <w:rPr>
                <w:rFonts w:ascii="Arial" w:hAnsi="Arial" w:cs="Arial"/>
                <w:sz w:val="20"/>
                <w:szCs w:val="20"/>
              </w:rPr>
            </w:pPr>
          </w:p>
          <w:p w14:paraId="46B98DA3" w14:textId="2BF122C8" w:rsidR="00735FCC" w:rsidRDefault="00735FCC" w:rsidP="004065ED">
            <w:pPr>
              <w:rPr>
                <w:rFonts w:ascii="Arial" w:hAnsi="Arial" w:cs="Arial"/>
                <w:sz w:val="20"/>
                <w:szCs w:val="20"/>
              </w:rPr>
            </w:pPr>
            <w:r>
              <w:rPr>
                <w:rFonts w:ascii="Arial" w:hAnsi="Arial" w:cs="Arial"/>
                <w:sz w:val="20"/>
                <w:szCs w:val="20"/>
              </w:rPr>
              <w:t>Public Health England</w:t>
            </w:r>
          </w:p>
          <w:p w14:paraId="5CD016C4" w14:textId="77777777" w:rsidR="00735FCC" w:rsidRDefault="00735FCC" w:rsidP="004065ED">
            <w:pPr>
              <w:rPr>
                <w:rFonts w:ascii="Arial" w:hAnsi="Arial" w:cs="Arial"/>
                <w:sz w:val="20"/>
                <w:szCs w:val="20"/>
              </w:rPr>
            </w:pPr>
          </w:p>
          <w:p w14:paraId="2323FFCB" w14:textId="0871435A" w:rsidR="009A0194" w:rsidRPr="00F40820" w:rsidRDefault="009A0194" w:rsidP="004065ED">
            <w:pPr>
              <w:rPr>
                <w:rFonts w:ascii="Arial" w:hAnsi="Arial" w:cs="Arial"/>
                <w:sz w:val="20"/>
                <w:szCs w:val="20"/>
              </w:rPr>
            </w:pPr>
            <w:r w:rsidRPr="009A0194">
              <w:rPr>
                <w:rFonts w:ascii="Arial" w:hAnsi="Arial" w:cs="Arial"/>
                <w:sz w:val="20"/>
                <w:szCs w:val="20"/>
              </w:rPr>
              <w:t>https://www.gov.uk/drug-safety-update/clozapine-and-other-antipsychotics-monitoring-blood-concentrations-for-toxicity</w:t>
            </w:r>
          </w:p>
        </w:tc>
      </w:tr>
      <w:tr w:rsidR="006D1318" w:rsidRPr="00F40820" w14:paraId="18C15AD8" w14:textId="77777777" w:rsidTr="00F73E34">
        <w:tc>
          <w:tcPr>
            <w:tcW w:w="1129" w:type="dxa"/>
          </w:tcPr>
          <w:p w14:paraId="4C3BD23D" w14:textId="77777777" w:rsidR="006D1318" w:rsidRPr="00F40820" w:rsidRDefault="006D1318" w:rsidP="006D1318">
            <w:pPr>
              <w:rPr>
                <w:rFonts w:ascii="Arial" w:hAnsi="Arial" w:cs="Arial"/>
                <w:sz w:val="20"/>
                <w:szCs w:val="20"/>
              </w:rPr>
            </w:pPr>
            <w:r w:rsidRPr="00F40820">
              <w:rPr>
                <w:rFonts w:ascii="Arial" w:hAnsi="Arial" w:cs="Arial"/>
                <w:sz w:val="20"/>
                <w:szCs w:val="20"/>
              </w:rPr>
              <w:lastRenderedPageBreak/>
              <w:t xml:space="preserve">What should I </w:t>
            </w:r>
            <w:r w:rsidRPr="00F40820">
              <w:rPr>
                <w:rFonts w:ascii="Arial" w:hAnsi="Arial" w:cs="Arial"/>
                <w:sz w:val="20"/>
                <w:szCs w:val="20"/>
              </w:rPr>
              <w:lastRenderedPageBreak/>
              <w:t>do if normal monitoring for FBC is disrupted?</w:t>
            </w:r>
          </w:p>
          <w:p w14:paraId="2DFD5D21" w14:textId="77777777" w:rsidR="006D1318" w:rsidRPr="00F40820" w:rsidRDefault="006D1318" w:rsidP="006D1318">
            <w:pPr>
              <w:rPr>
                <w:rFonts w:ascii="Arial" w:hAnsi="Arial" w:cs="Arial"/>
                <w:sz w:val="20"/>
                <w:szCs w:val="20"/>
              </w:rPr>
            </w:pPr>
          </w:p>
        </w:tc>
        <w:tc>
          <w:tcPr>
            <w:tcW w:w="10150" w:type="dxa"/>
          </w:tcPr>
          <w:p w14:paraId="62214D58" w14:textId="46D1ACCD" w:rsidR="00CD1B9D" w:rsidRPr="00F40820" w:rsidRDefault="006D1318" w:rsidP="006D1318">
            <w:pPr>
              <w:spacing w:before="100" w:beforeAutospacing="1" w:after="100" w:afterAutospacing="1"/>
              <w:rPr>
                <w:rFonts w:ascii="inherit" w:hAnsi="inherit"/>
                <w:shd w:val="clear" w:color="auto" w:fill="FFFFFF"/>
              </w:rPr>
            </w:pPr>
            <w:r w:rsidRPr="00F40820">
              <w:rPr>
                <w:rFonts w:ascii="Arial" w:eastAsia="Times New Roman" w:hAnsi="Arial" w:cs="Arial"/>
                <w:b/>
                <w:bCs/>
                <w:color w:val="000000" w:themeColor="text1"/>
                <w:sz w:val="20"/>
                <w:szCs w:val="20"/>
                <w:lang w:eastAsia="ja-JP"/>
              </w:rPr>
              <w:lastRenderedPageBreak/>
              <w:t>Clinicians can request permission to extend blood test validity</w:t>
            </w:r>
            <w:r w:rsidRPr="00F40820">
              <w:rPr>
                <w:rFonts w:ascii="Arial" w:eastAsia="Times New Roman" w:hAnsi="Arial" w:cs="Arial"/>
                <w:color w:val="000000" w:themeColor="text1"/>
                <w:sz w:val="20"/>
                <w:szCs w:val="20"/>
                <w:lang w:eastAsia="ja-JP"/>
              </w:rPr>
              <w:t xml:space="preserve"> for individual patients in circumstances where clozapine might normally be withheld pending the results of a</w:t>
            </w:r>
            <w:r w:rsidR="00297B9B" w:rsidRPr="00F40820">
              <w:rPr>
                <w:rFonts w:ascii="Arial" w:eastAsia="Times New Roman" w:hAnsi="Arial" w:cs="Arial"/>
                <w:color w:val="000000" w:themeColor="text1"/>
                <w:sz w:val="20"/>
                <w:szCs w:val="20"/>
                <w:lang w:eastAsia="ja-JP"/>
              </w:rPr>
              <w:t>n</w:t>
            </w:r>
            <w:r w:rsidRPr="00F40820">
              <w:rPr>
                <w:rFonts w:ascii="Arial" w:eastAsia="Times New Roman" w:hAnsi="Arial" w:cs="Arial"/>
                <w:color w:val="000000" w:themeColor="text1"/>
                <w:sz w:val="20"/>
                <w:szCs w:val="20"/>
                <w:lang w:eastAsia="ja-JP"/>
              </w:rPr>
              <w:t xml:space="preserve"> FBC. A local expert in clozapine use will </w:t>
            </w:r>
            <w:r w:rsidRPr="00F40820">
              <w:rPr>
                <w:rFonts w:ascii="Arial" w:eastAsia="Times New Roman" w:hAnsi="Arial" w:cs="Arial"/>
                <w:color w:val="000000" w:themeColor="text1"/>
                <w:sz w:val="20"/>
                <w:szCs w:val="20"/>
                <w:lang w:eastAsia="ja-JP"/>
              </w:rPr>
              <w:lastRenderedPageBreak/>
              <w:t xml:space="preserve">review the request and respond with 48 hours. </w:t>
            </w:r>
            <w:r w:rsidRPr="00F40820">
              <w:rPr>
                <w:rFonts w:ascii="Arial" w:eastAsia="Times New Roman" w:hAnsi="Arial" w:cs="Arial"/>
                <w:b/>
                <w:bCs/>
                <w:color w:val="000000" w:themeColor="text1"/>
                <w:sz w:val="20"/>
                <w:szCs w:val="20"/>
                <w:lang w:eastAsia="ja-JP"/>
              </w:rPr>
              <w:t>Local services must identify the local expert with responsibility for reviewing requests</w:t>
            </w:r>
            <w:r w:rsidRPr="00F40820">
              <w:rPr>
                <w:rFonts w:ascii="Arial" w:eastAsia="Times New Roman" w:hAnsi="Arial" w:cs="Arial"/>
                <w:color w:val="000000" w:themeColor="text1"/>
                <w:sz w:val="20"/>
                <w:szCs w:val="20"/>
                <w:lang w:eastAsia="ja-JP"/>
              </w:rPr>
              <w:t>.</w:t>
            </w:r>
            <w:r w:rsidR="000B68CA" w:rsidRPr="00F40820">
              <w:rPr>
                <w:rFonts w:ascii="Arial" w:eastAsia="Times New Roman" w:hAnsi="Arial" w:cs="Arial"/>
                <w:color w:val="000000" w:themeColor="text1"/>
                <w:sz w:val="20"/>
                <w:szCs w:val="20"/>
                <w:lang w:eastAsia="ja-JP"/>
              </w:rPr>
              <w:t xml:space="preserve"> </w:t>
            </w:r>
            <w:hyperlink r:id="rId23" w:history="1">
              <w:r w:rsidRPr="00F40820">
                <w:rPr>
                  <w:rFonts w:ascii="Arial" w:eastAsia="Times New Roman" w:hAnsi="Arial" w:cs="Arial"/>
                  <w:color w:val="000000" w:themeColor="text1"/>
                  <w:sz w:val="20"/>
                  <w:szCs w:val="20"/>
                  <w:u w:val="single"/>
                  <w:lang w:eastAsia="ja-JP"/>
                </w:rPr>
                <w:t>See an example of a clozapine prescribing variation request.</w:t>
              </w:r>
            </w:hyperlink>
            <w:r w:rsidR="00CD1B9D" w:rsidRPr="00F40820">
              <w:rPr>
                <w:rFonts w:ascii="inherit" w:hAnsi="inherit"/>
                <w:shd w:val="clear" w:color="auto" w:fill="FFFFFF"/>
              </w:rPr>
              <w:t xml:space="preserve"> </w:t>
            </w:r>
          </w:p>
          <w:p w14:paraId="6BEA9533" w14:textId="4C069725" w:rsidR="006D1318" w:rsidRPr="00F40820" w:rsidRDefault="00280DDF" w:rsidP="006D1318">
            <w:pPr>
              <w:spacing w:before="100" w:beforeAutospacing="1" w:after="100" w:afterAutospacing="1"/>
              <w:rPr>
                <w:rFonts w:ascii="Arial" w:eastAsia="Times New Roman" w:hAnsi="Arial" w:cs="Arial"/>
                <w:color w:val="000000" w:themeColor="text1"/>
                <w:sz w:val="20"/>
                <w:szCs w:val="20"/>
                <w:u w:val="single"/>
                <w:lang w:eastAsia="ja-JP"/>
              </w:rPr>
            </w:pPr>
            <w:r w:rsidRPr="00F40820">
              <w:rPr>
                <w:rFonts w:ascii="Arial" w:hAnsi="Arial" w:cs="Arial"/>
                <w:sz w:val="20"/>
                <w:szCs w:val="20"/>
                <w:shd w:val="clear" w:color="auto" w:fill="FFFFFF"/>
              </w:rPr>
              <w:t>(</w:t>
            </w:r>
            <w:r w:rsidR="00CD1B9D" w:rsidRPr="00F40820">
              <w:rPr>
                <w:rFonts w:ascii="Arial" w:hAnsi="Arial" w:cs="Arial"/>
                <w:sz w:val="20"/>
                <w:szCs w:val="20"/>
                <w:shd w:val="clear" w:color="auto" w:fill="FFFFFF"/>
              </w:rPr>
              <w:t xml:space="preserve">Local guidelines may ask clinicians to fill in an </w:t>
            </w:r>
            <w:r w:rsidRPr="00F40820">
              <w:rPr>
                <w:rFonts w:ascii="Arial" w:hAnsi="Arial" w:cs="Arial"/>
                <w:sz w:val="20"/>
                <w:szCs w:val="20"/>
                <w:shd w:val="clear" w:color="auto" w:fill="FFFFFF"/>
              </w:rPr>
              <w:t>off-licence</w:t>
            </w:r>
            <w:r w:rsidR="00CD1B9D" w:rsidRPr="00F40820">
              <w:rPr>
                <w:rFonts w:ascii="Arial" w:hAnsi="Arial" w:cs="Arial"/>
                <w:sz w:val="20"/>
                <w:szCs w:val="20"/>
                <w:shd w:val="clear" w:color="auto" w:fill="FFFFFF"/>
              </w:rPr>
              <w:t xml:space="preserve"> form prior to extending the validity of blood tests, instead of the clozapine prescribing variation request (please refer to </w:t>
            </w:r>
            <w:r w:rsidR="00397642" w:rsidRPr="00F40820">
              <w:rPr>
                <w:rFonts w:ascii="Arial" w:hAnsi="Arial" w:cs="Arial"/>
                <w:sz w:val="20"/>
                <w:szCs w:val="20"/>
                <w:shd w:val="clear" w:color="auto" w:fill="FFFFFF"/>
              </w:rPr>
              <w:t xml:space="preserve">your </w:t>
            </w:r>
            <w:r w:rsidR="00CD1B9D" w:rsidRPr="00F40820">
              <w:rPr>
                <w:rFonts w:ascii="Arial" w:hAnsi="Arial" w:cs="Arial"/>
                <w:sz w:val="20"/>
                <w:szCs w:val="20"/>
                <w:shd w:val="clear" w:color="auto" w:fill="FFFFFF"/>
              </w:rPr>
              <w:t>local guidance for more details)</w:t>
            </w:r>
            <w:r w:rsidRPr="00F40820">
              <w:rPr>
                <w:rFonts w:ascii="Arial" w:hAnsi="Arial" w:cs="Arial"/>
                <w:sz w:val="20"/>
                <w:szCs w:val="20"/>
                <w:shd w:val="clear" w:color="auto" w:fill="FFFFFF"/>
              </w:rPr>
              <w:t>)</w:t>
            </w:r>
            <w:r w:rsidR="00CD1B9D" w:rsidRPr="00F40820">
              <w:rPr>
                <w:rFonts w:ascii="Arial" w:hAnsi="Arial" w:cs="Arial"/>
                <w:sz w:val="20"/>
                <w:szCs w:val="20"/>
                <w:shd w:val="clear" w:color="auto" w:fill="FFFFFF"/>
              </w:rPr>
              <w:t>.</w:t>
            </w:r>
          </w:p>
          <w:p w14:paraId="15918F93" w14:textId="77777777" w:rsidR="00CD1B9D" w:rsidRPr="00F40820" w:rsidRDefault="00CD1B9D" w:rsidP="006D1318">
            <w:pPr>
              <w:spacing w:before="100" w:beforeAutospacing="1" w:after="100" w:afterAutospacing="1"/>
              <w:rPr>
                <w:rFonts w:ascii="Arial" w:eastAsia="Times New Roman" w:hAnsi="Arial" w:cs="Arial"/>
                <w:color w:val="000000" w:themeColor="text1"/>
                <w:sz w:val="20"/>
                <w:szCs w:val="20"/>
                <w:u w:val="single"/>
                <w:lang w:eastAsia="ja-JP"/>
              </w:rPr>
            </w:pPr>
          </w:p>
          <w:p w14:paraId="216ABA0B" w14:textId="3A5FEBC0" w:rsidR="006D1318" w:rsidRPr="00F40820" w:rsidRDefault="006D1318" w:rsidP="004065ED">
            <w:pPr>
              <w:rPr>
                <w:rFonts w:ascii="Arial" w:eastAsia="Times New Roman" w:hAnsi="Arial" w:cs="Arial"/>
                <w:b/>
                <w:bCs/>
                <w:color w:val="000000" w:themeColor="text1"/>
                <w:sz w:val="20"/>
                <w:szCs w:val="20"/>
                <w:lang w:eastAsia="ja-JP"/>
              </w:rPr>
            </w:pPr>
            <w:r w:rsidRPr="00F40820">
              <w:rPr>
                <w:rFonts w:ascii="Arial" w:eastAsia="Times New Roman" w:hAnsi="Arial" w:cs="Arial"/>
                <w:b/>
                <w:bCs/>
                <w:color w:val="000000" w:themeColor="text1"/>
                <w:sz w:val="20"/>
                <w:szCs w:val="20"/>
                <w:lang w:eastAsia="ja-JP"/>
              </w:rPr>
              <w:t>The decision to supply clozapine outside the licensed duration of a valid blood test may be taken to meet the needs of a specific patient.</w:t>
            </w:r>
            <w:r w:rsidRPr="00F40820">
              <w:rPr>
                <w:rFonts w:ascii="Arial" w:eastAsia="Times New Roman" w:hAnsi="Arial" w:cs="Arial"/>
                <w:color w:val="000000" w:themeColor="text1"/>
                <w:sz w:val="20"/>
                <w:szCs w:val="20"/>
                <w:lang w:eastAsia="ja-JP"/>
              </w:rPr>
              <w:t xml:space="preserve"> The reasons for recommending and supplying clozapine should be </w:t>
            </w:r>
            <w:r w:rsidRPr="00F40820">
              <w:rPr>
                <w:rFonts w:ascii="Arial" w:eastAsia="Times New Roman" w:hAnsi="Arial" w:cs="Arial"/>
                <w:b/>
                <w:bCs/>
                <w:color w:val="000000" w:themeColor="text1"/>
                <w:sz w:val="20"/>
                <w:szCs w:val="20"/>
                <w:lang w:eastAsia="ja-JP"/>
              </w:rPr>
              <w:t>fully explained to the patient and documented in the patient notes.</w:t>
            </w:r>
          </w:p>
          <w:p w14:paraId="6F567583" w14:textId="77777777" w:rsidR="006D1318" w:rsidRPr="00F40820" w:rsidRDefault="006D1318" w:rsidP="004065ED">
            <w:pPr>
              <w:rPr>
                <w:rFonts w:ascii="Arial" w:hAnsi="Arial" w:cs="Arial"/>
                <w:sz w:val="20"/>
                <w:szCs w:val="20"/>
              </w:rPr>
            </w:pPr>
          </w:p>
          <w:p w14:paraId="5465E326" w14:textId="77777777" w:rsidR="004065ED" w:rsidRPr="00F40820" w:rsidRDefault="004065ED" w:rsidP="004065ED">
            <w:pPr>
              <w:rPr>
                <w:rFonts w:ascii="Arial" w:hAnsi="Arial" w:cs="Arial"/>
                <w:sz w:val="20"/>
                <w:szCs w:val="20"/>
              </w:rPr>
            </w:pPr>
          </w:p>
          <w:p w14:paraId="0E47C104" w14:textId="77777777" w:rsidR="004065ED" w:rsidRPr="00F40820" w:rsidRDefault="004065ED" w:rsidP="004065ED">
            <w:pPr>
              <w:rPr>
                <w:rFonts w:ascii="Arial" w:hAnsi="Arial" w:cs="Arial"/>
                <w:sz w:val="20"/>
                <w:szCs w:val="20"/>
              </w:rPr>
            </w:pPr>
          </w:p>
          <w:p w14:paraId="1A81DA35" w14:textId="7116FFB1" w:rsidR="004065ED" w:rsidRPr="00F40820" w:rsidRDefault="004065ED" w:rsidP="004065ED">
            <w:pPr>
              <w:rPr>
                <w:rFonts w:ascii="Arial" w:hAnsi="Arial" w:cs="Arial"/>
                <w:sz w:val="20"/>
                <w:szCs w:val="20"/>
              </w:rPr>
            </w:pPr>
          </w:p>
          <w:p w14:paraId="1A5C2C6E" w14:textId="5D2126A4" w:rsidR="004065ED" w:rsidRPr="00F40820" w:rsidRDefault="004065ED" w:rsidP="004065ED">
            <w:pPr>
              <w:rPr>
                <w:rFonts w:ascii="Arial" w:hAnsi="Arial" w:cs="Arial"/>
                <w:sz w:val="20"/>
                <w:szCs w:val="20"/>
              </w:rPr>
            </w:pPr>
          </w:p>
          <w:p w14:paraId="5BD441A3" w14:textId="78E6DECE" w:rsidR="004065ED" w:rsidRPr="00F40820" w:rsidRDefault="004065ED" w:rsidP="004065ED">
            <w:pPr>
              <w:rPr>
                <w:rFonts w:ascii="Arial" w:hAnsi="Arial" w:cs="Arial"/>
                <w:sz w:val="20"/>
                <w:szCs w:val="20"/>
              </w:rPr>
            </w:pPr>
          </w:p>
          <w:p w14:paraId="4BFE87CF" w14:textId="7EACFD84" w:rsidR="004065ED" w:rsidRPr="00F40820" w:rsidRDefault="004065ED" w:rsidP="004065ED">
            <w:pPr>
              <w:rPr>
                <w:rFonts w:ascii="Arial" w:hAnsi="Arial" w:cs="Arial"/>
                <w:sz w:val="20"/>
                <w:szCs w:val="20"/>
              </w:rPr>
            </w:pPr>
          </w:p>
          <w:p w14:paraId="4D86B1AE" w14:textId="435B3C73" w:rsidR="004065ED" w:rsidRPr="00F40820" w:rsidRDefault="004065ED" w:rsidP="004065ED">
            <w:pPr>
              <w:rPr>
                <w:rFonts w:ascii="Arial" w:hAnsi="Arial" w:cs="Arial"/>
                <w:sz w:val="20"/>
                <w:szCs w:val="20"/>
              </w:rPr>
            </w:pPr>
          </w:p>
          <w:p w14:paraId="1E2AD242" w14:textId="6BD0F694" w:rsidR="004065ED" w:rsidRPr="00F40820" w:rsidRDefault="004065ED" w:rsidP="004065ED">
            <w:pPr>
              <w:rPr>
                <w:rFonts w:ascii="Arial" w:hAnsi="Arial" w:cs="Arial"/>
                <w:sz w:val="20"/>
                <w:szCs w:val="20"/>
              </w:rPr>
            </w:pPr>
          </w:p>
          <w:p w14:paraId="2623883C" w14:textId="77777777" w:rsidR="004065ED" w:rsidRPr="00F40820" w:rsidRDefault="004065ED" w:rsidP="004065ED">
            <w:pPr>
              <w:rPr>
                <w:rFonts w:ascii="Arial" w:hAnsi="Arial" w:cs="Arial"/>
                <w:sz w:val="20"/>
                <w:szCs w:val="20"/>
              </w:rPr>
            </w:pPr>
          </w:p>
          <w:p w14:paraId="59AC6A27" w14:textId="77777777" w:rsidR="004065ED" w:rsidRPr="00F40820" w:rsidRDefault="004065ED" w:rsidP="004065ED">
            <w:pPr>
              <w:rPr>
                <w:rFonts w:ascii="Arial" w:hAnsi="Arial" w:cs="Arial"/>
                <w:sz w:val="20"/>
                <w:szCs w:val="20"/>
              </w:rPr>
            </w:pPr>
          </w:p>
          <w:p w14:paraId="46712FF7" w14:textId="77777777" w:rsidR="004065ED" w:rsidRPr="00F40820" w:rsidRDefault="004065ED" w:rsidP="004065ED">
            <w:pPr>
              <w:shd w:val="clear" w:color="auto" w:fill="FFFFFF"/>
              <w:textAlignment w:val="baseline"/>
              <w:rPr>
                <w:rFonts w:ascii="Arial" w:hAnsi="Arial" w:cs="Arial"/>
                <w:sz w:val="20"/>
                <w:szCs w:val="20"/>
              </w:rPr>
            </w:pPr>
            <w:r w:rsidRPr="00F40820">
              <w:rPr>
                <w:rFonts w:ascii="Arial" w:hAnsi="Arial" w:cs="Arial"/>
                <w:sz w:val="20"/>
                <w:szCs w:val="20"/>
              </w:rPr>
              <w:t xml:space="preserve">Where it is anticipated that a </w:t>
            </w:r>
            <w:r w:rsidRPr="00F40820">
              <w:rPr>
                <w:rFonts w:ascii="Arial" w:hAnsi="Arial" w:cs="Arial"/>
                <w:b/>
                <w:bCs/>
                <w:sz w:val="20"/>
                <w:szCs w:val="20"/>
              </w:rPr>
              <w:t>patient will be unable to attend a blood test</w:t>
            </w:r>
            <w:r w:rsidRPr="00F40820">
              <w:rPr>
                <w:rFonts w:ascii="Arial" w:hAnsi="Arial" w:cs="Arial"/>
                <w:sz w:val="20"/>
                <w:szCs w:val="20"/>
              </w:rPr>
              <w:t xml:space="preserve"> on time and they are likely to </w:t>
            </w:r>
            <w:r w:rsidRPr="00F40820">
              <w:rPr>
                <w:rFonts w:ascii="Arial" w:hAnsi="Arial" w:cs="Arial"/>
                <w:b/>
                <w:bCs/>
                <w:sz w:val="20"/>
                <w:szCs w:val="20"/>
              </w:rPr>
              <w:t>run out of medication</w:t>
            </w:r>
            <w:r w:rsidRPr="00F40820">
              <w:rPr>
                <w:rFonts w:ascii="Arial" w:hAnsi="Arial" w:cs="Arial"/>
                <w:sz w:val="20"/>
                <w:szCs w:val="20"/>
              </w:rPr>
              <w:t xml:space="preserve"> this should be communicated with their supplying Pharmacy as soon as possible to arrange for an interim supply. Note that this will often be a hospital pharmacy, not their usual community pharmacy.</w:t>
            </w:r>
          </w:p>
          <w:p w14:paraId="2902E146" w14:textId="77777777" w:rsidR="004065ED" w:rsidRPr="00F40820" w:rsidRDefault="004065ED" w:rsidP="004065ED">
            <w:pPr>
              <w:rPr>
                <w:rFonts w:ascii="Arial" w:hAnsi="Arial" w:cs="Arial"/>
                <w:sz w:val="20"/>
                <w:szCs w:val="20"/>
              </w:rPr>
            </w:pPr>
            <w:r w:rsidRPr="00F40820">
              <w:rPr>
                <w:rFonts w:ascii="Arial" w:hAnsi="Arial" w:cs="Arial"/>
                <w:sz w:val="20"/>
                <w:szCs w:val="20"/>
              </w:rPr>
              <w:t xml:space="preserve">Pharmacy staff may have to assist patients to obtain the medication </w:t>
            </w:r>
            <w:proofErr w:type="gramStart"/>
            <w:r w:rsidRPr="00F40820">
              <w:rPr>
                <w:rFonts w:ascii="Arial" w:hAnsi="Arial" w:cs="Arial"/>
                <w:sz w:val="20"/>
                <w:szCs w:val="20"/>
              </w:rPr>
              <w:t>e.g.</w:t>
            </w:r>
            <w:proofErr w:type="gramEnd"/>
            <w:r w:rsidRPr="00F40820">
              <w:rPr>
                <w:rFonts w:ascii="Arial" w:hAnsi="Arial" w:cs="Arial"/>
                <w:sz w:val="20"/>
                <w:szCs w:val="20"/>
              </w:rPr>
              <w:t xml:space="preserve"> by arranging delivery to the patient directly or to a nominated person. Posting medication may also be considered in some circumstances.</w:t>
            </w:r>
          </w:p>
          <w:p w14:paraId="166FFCDC" w14:textId="5031FEA5" w:rsidR="004065ED" w:rsidRPr="00F40820" w:rsidRDefault="004065ED" w:rsidP="004065ED">
            <w:pPr>
              <w:spacing w:before="100" w:beforeAutospacing="1" w:after="100" w:afterAutospacing="1"/>
              <w:rPr>
                <w:rFonts w:ascii="Arial" w:hAnsi="Arial" w:cs="Arial"/>
                <w:sz w:val="20"/>
                <w:szCs w:val="20"/>
              </w:rPr>
            </w:pPr>
          </w:p>
        </w:tc>
        <w:tc>
          <w:tcPr>
            <w:tcW w:w="2669" w:type="dxa"/>
          </w:tcPr>
          <w:p w14:paraId="614434A0" w14:textId="77777777" w:rsidR="006D1318" w:rsidRPr="00F40820" w:rsidRDefault="006D1318" w:rsidP="006D1318">
            <w:pPr>
              <w:rPr>
                <w:rFonts w:ascii="Arial" w:hAnsi="Arial" w:cs="Arial"/>
                <w:sz w:val="20"/>
                <w:szCs w:val="20"/>
              </w:rPr>
            </w:pPr>
            <w:proofErr w:type="spellStart"/>
            <w:r w:rsidRPr="00F40820">
              <w:rPr>
                <w:rFonts w:ascii="Arial" w:hAnsi="Arial" w:cs="Arial"/>
                <w:sz w:val="20"/>
                <w:szCs w:val="20"/>
              </w:rPr>
              <w:lastRenderedPageBreak/>
              <w:t>RCPsych</w:t>
            </w:r>
            <w:proofErr w:type="spellEnd"/>
          </w:p>
          <w:p w14:paraId="10A3BA84" w14:textId="77777777" w:rsidR="006D1318" w:rsidRPr="00F40820" w:rsidRDefault="006D1318" w:rsidP="006D1318">
            <w:pPr>
              <w:rPr>
                <w:rFonts w:ascii="Arial" w:hAnsi="Arial" w:cs="Arial"/>
                <w:sz w:val="20"/>
                <w:szCs w:val="20"/>
              </w:rPr>
            </w:pPr>
          </w:p>
          <w:p w14:paraId="413A233A" w14:textId="77777777" w:rsidR="006703A9" w:rsidRPr="007F47F1" w:rsidRDefault="006703A9" w:rsidP="006703A9">
            <w:pPr>
              <w:rPr>
                <w:rFonts w:ascii="Arial" w:hAnsi="Arial" w:cs="Arial"/>
                <w:sz w:val="20"/>
                <w:szCs w:val="20"/>
              </w:rPr>
            </w:pPr>
            <w:r w:rsidRPr="007F47F1">
              <w:rPr>
                <w:rFonts w:ascii="Arial" w:hAnsi="Arial" w:cs="Arial"/>
                <w:sz w:val="20"/>
                <w:szCs w:val="20"/>
              </w:rPr>
              <w:lastRenderedPageBreak/>
              <w:t>https://www.rcpsych.ac.uk/about-us/responding-to-covid-19/responding-to-covid-19-guidance-for-clinicians/community-and-inpatient-services/providing-medication</w:t>
            </w:r>
          </w:p>
          <w:p w14:paraId="7ED46916" w14:textId="77777777" w:rsidR="006D1318" w:rsidRPr="00F40820" w:rsidRDefault="006D1318" w:rsidP="006D1318">
            <w:pPr>
              <w:rPr>
                <w:rFonts w:ascii="Arial" w:hAnsi="Arial" w:cs="Arial"/>
                <w:sz w:val="20"/>
                <w:szCs w:val="20"/>
              </w:rPr>
            </w:pPr>
          </w:p>
          <w:p w14:paraId="3E479CEF" w14:textId="77777777" w:rsidR="006D1318" w:rsidRPr="00F40820" w:rsidRDefault="006D1318" w:rsidP="006D1318">
            <w:pPr>
              <w:rPr>
                <w:rFonts w:ascii="Arial" w:hAnsi="Arial" w:cs="Arial"/>
                <w:sz w:val="20"/>
                <w:szCs w:val="20"/>
              </w:rPr>
            </w:pPr>
            <w:r w:rsidRPr="00F40820">
              <w:rPr>
                <w:rFonts w:ascii="Arial" w:hAnsi="Arial" w:cs="Arial"/>
                <w:sz w:val="20"/>
                <w:szCs w:val="20"/>
              </w:rPr>
              <w:t>(medication section)</w:t>
            </w:r>
          </w:p>
          <w:p w14:paraId="5A61ECDD" w14:textId="48FA9E61" w:rsidR="00BB146F" w:rsidRPr="00F40820" w:rsidRDefault="00BB146F" w:rsidP="006D1318">
            <w:pPr>
              <w:rPr>
                <w:rFonts w:ascii="Arial" w:hAnsi="Arial" w:cs="Arial"/>
                <w:sz w:val="20"/>
                <w:szCs w:val="20"/>
              </w:rPr>
            </w:pPr>
          </w:p>
          <w:p w14:paraId="519ADB5C" w14:textId="164375B1" w:rsidR="00BB146F" w:rsidRPr="00F40820" w:rsidRDefault="00BB146F" w:rsidP="006D1318">
            <w:pPr>
              <w:rPr>
                <w:rFonts w:ascii="Arial" w:hAnsi="Arial" w:cs="Arial"/>
                <w:sz w:val="20"/>
                <w:szCs w:val="20"/>
              </w:rPr>
            </w:pPr>
            <w:r w:rsidRPr="00F40820">
              <w:rPr>
                <w:rFonts w:ascii="Arial" w:hAnsi="Arial" w:cs="Arial"/>
                <w:sz w:val="20"/>
                <w:szCs w:val="20"/>
              </w:rPr>
              <w:t>Oxford Health NHS foundation trust, page 1:</w:t>
            </w:r>
          </w:p>
          <w:p w14:paraId="297B64A4" w14:textId="77777777" w:rsidR="00BB146F" w:rsidRPr="00F40820" w:rsidRDefault="00BB146F" w:rsidP="006D1318">
            <w:pPr>
              <w:rPr>
                <w:rFonts w:ascii="Arial" w:hAnsi="Arial" w:cs="Arial"/>
                <w:sz w:val="20"/>
                <w:szCs w:val="20"/>
              </w:rPr>
            </w:pPr>
          </w:p>
          <w:p w14:paraId="7AE2C7C9" w14:textId="2F57739A" w:rsidR="00BB146F" w:rsidRPr="00F40820" w:rsidRDefault="00BB039C" w:rsidP="006D1318">
            <w:pPr>
              <w:rPr>
                <w:rFonts w:ascii="Arial" w:hAnsi="Arial" w:cs="Arial"/>
                <w:sz w:val="20"/>
                <w:szCs w:val="20"/>
              </w:rPr>
            </w:pPr>
            <w:hyperlink r:id="rId24" w:history="1">
              <w:r w:rsidR="00BB146F" w:rsidRPr="00F40820">
                <w:rPr>
                  <w:rStyle w:val="Hyperlink"/>
                  <w:rFonts w:ascii="Arial" w:hAnsi="Arial" w:cs="Arial"/>
                  <w:sz w:val="20"/>
                  <w:szCs w:val="20"/>
                </w:rPr>
                <w:t>http://www.oxfordhealthformulary.nhs.uk/docs/Clozapine%20-%20information%20for%20health%20care%20professionals%20-%20COVID%2019%20memov3.pdf?UNLID=43283507020206139558</w:t>
              </w:r>
            </w:hyperlink>
          </w:p>
          <w:p w14:paraId="4E09D8A9" w14:textId="77777777" w:rsidR="00BB146F" w:rsidRPr="00F40820" w:rsidRDefault="00BB146F" w:rsidP="006D1318">
            <w:pPr>
              <w:rPr>
                <w:rFonts w:ascii="Arial" w:hAnsi="Arial" w:cs="Arial"/>
                <w:sz w:val="20"/>
                <w:szCs w:val="20"/>
              </w:rPr>
            </w:pPr>
          </w:p>
          <w:p w14:paraId="6AC9ACA6" w14:textId="77777777" w:rsidR="004065ED" w:rsidRPr="00F40820" w:rsidRDefault="00BB039C" w:rsidP="004065ED">
            <w:pPr>
              <w:rPr>
                <w:rFonts w:ascii="Arial" w:hAnsi="Arial" w:cs="Arial"/>
                <w:sz w:val="20"/>
                <w:szCs w:val="20"/>
              </w:rPr>
            </w:pPr>
            <w:hyperlink r:id="rId25" w:history="1">
              <w:r w:rsidR="004065ED" w:rsidRPr="00F40820">
                <w:rPr>
                  <w:rStyle w:val="Hyperlink"/>
                  <w:rFonts w:ascii="Arial" w:hAnsi="Arial" w:cs="Arial"/>
                  <w:sz w:val="20"/>
                  <w:szCs w:val="20"/>
                </w:rPr>
                <w:t>https://www.rpharms.com/Portals/0/RPS%20document%20library/Open%20access/Coronavirus/CMHP%20Monitoring%20and%20Supply%20of%20Clozapine%20during%20Covid-19%20Pandemic-RPSendorsed.pdf?ver=2020-03-31-103408-973</w:t>
              </w:r>
            </w:hyperlink>
          </w:p>
          <w:p w14:paraId="35D07265" w14:textId="52C0EB25" w:rsidR="004065ED" w:rsidRPr="00F40820" w:rsidRDefault="004065ED" w:rsidP="006D1318">
            <w:pPr>
              <w:rPr>
                <w:rFonts w:ascii="Arial" w:hAnsi="Arial" w:cs="Arial"/>
                <w:sz w:val="20"/>
                <w:szCs w:val="20"/>
              </w:rPr>
            </w:pPr>
          </w:p>
        </w:tc>
      </w:tr>
      <w:tr w:rsidR="006D1318" w:rsidRPr="00F40820" w14:paraId="6C33B2AB" w14:textId="77777777" w:rsidTr="00F73E34">
        <w:tc>
          <w:tcPr>
            <w:tcW w:w="1129" w:type="dxa"/>
          </w:tcPr>
          <w:p w14:paraId="0CE6BF8F" w14:textId="159E8309" w:rsidR="006D1318" w:rsidRPr="00F40820" w:rsidRDefault="006D1318" w:rsidP="006D1318">
            <w:pPr>
              <w:rPr>
                <w:rFonts w:ascii="Arial" w:hAnsi="Arial" w:cs="Arial"/>
                <w:sz w:val="20"/>
                <w:szCs w:val="20"/>
              </w:rPr>
            </w:pPr>
            <w:r w:rsidRPr="00F40820">
              <w:rPr>
                <w:rFonts w:ascii="Arial" w:hAnsi="Arial" w:cs="Arial"/>
                <w:sz w:val="20"/>
                <w:szCs w:val="20"/>
              </w:rPr>
              <w:lastRenderedPageBreak/>
              <w:t>What about blood tests i</w:t>
            </w:r>
            <w:r w:rsidR="00A0052F" w:rsidRPr="00F40820">
              <w:rPr>
                <w:rFonts w:ascii="Arial" w:hAnsi="Arial" w:cs="Arial"/>
                <w:sz w:val="20"/>
                <w:szCs w:val="20"/>
              </w:rPr>
              <w:t>f</w:t>
            </w:r>
            <w:r w:rsidRPr="00F40820">
              <w:rPr>
                <w:rFonts w:ascii="Arial" w:hAnsi="Arial" w:cs="Arial"/>
                <w:sz w:val="20"/>
                <w:szCs w:val="20"/>
              </w:rPr>
              <w:t xml:space="preserve"> a </w:t>
            </w:r>
            <w:r w:rsidRPr="00F40820">
              <w:rPr>
                <w:rFonts w:ascii="Arial" w:hAnsi="Arial" w:cs="Arial"/>
                <w:sz w:val="20"/>
                <w:szCs w:val="20"/>
              </w:rPr>
              <w:lastRenderedPageBreak/>
              <w:t>patient is self</w:t>
            </w:r>
            <w:r w:rsidR="00297B9B" w:rsidRPr="00F40820">
              <w:rPr>
                <w:rFonts w:ascii="Arial" w:hAnsi="Arial" w:cs="Arial"/>
                <w:sz w:val="20"/>
                <w:szCs w:val="20"/>
              </w:rPr>
              <w:t>-</w:t>
            </w:r>
            <w:r w:rsidRPr="00F40820">
              <w:rPr>
                <w:rFonts w:ascii="Arial" w:hAnsi="Arial" w:cs="Arial"/>
                <w:sz w:val="20"/>
                <w:szCs w:val="20"/>
              </w:rPr>
              <w:t>isolating?</w:t>
            </w:r>
          </w:p>
        </w:tc>
        <w:tc>
          <w:tcPr>
            <w:tcW w:w="10150" w:type="dxa"/>
          </w:tcPr>
          <w:p w14:paraId="0B4F7F7C" w14:textId="0DCD852C" w:rsidR="006D1318" w:rsidRPr="00F40820" w:rsidRDefault="00297B9B" w:rsidP="00952DEA">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hAnsi="Arial" w:cs="Arial"/>
                <w:sz w:val="20"/>
                <w:szCs w:val="20"/>
              </w:rPr>
              <w:lastRenderedPageBreak/>
              <w:t>C</w:t>
            </w:r>
            <w:r w:rsidR="006D1318" w:rsidRPr="00F40820">
              <w:rPr>
                <w:rFonts w:ascii="Arial" w:hAnsi="Arial" w:cs="Arial"/>
                <w:sz w:val="20"/>
                <w:szCs w:val="20"/>
              </w:rPr>
              <w:t xml:space="preserve">ommunity mental health and community learning disability teams will need to consider how to continue to deliver critical aspects of care: </w:t>
            </w:r>
            <w:proofErr w:type="gramStart"/>
            <w:r w:rsidR="00750CE2" w:rsidRPr="00F40820">
              <w:rPr>
                <w:rFonts w:ascii="Arial" w:hAnsi="Arial" w:cs="Arial"/>
                <w:sz w:val="20"/>
                <w:szCs w:val="20"/>
              </w:rPr>
              <w:t>e.g.</w:t>
            </w:r>
            <w:proofErr w:type="gramEnd"/>
            <w:r w:rsidR="006D1318" w:rsidRPr="00F40820">
              <w:rPr>
                <w:rFonts w:ascii="Arial" w:hAnsi="Arial" w:cs="Arial"/>
                <w:sz w:val="20"/>
                <w:szCs w:val="20"/>
              </w:rPr>
              <w:t xml:space="preserve"> blood tests for patients on clozapine, lithium or ADHD medication. Where patients are self-isolating, or unable to attend clinics for testing, </w:t>
            </w:r>
            <w:r w:rsidR="006D1318" w:rsidRPr="00F40820">
              <w:rPr>
                <w:rFonts w:ascii="Arial" w:hAnsi="Arial" w:cs="Arial"/>
                <w:b/>
                <w:bCs/>
                <w:sz w:val="20"/>
                <w:szCs w:val="20"/>
              </w:rPr>
              <w:t xml:space="preserve">alternative arrangements will need to be </w:t>
            </w:r>
            <w:r w:rsidR="006D1318" w:rsidRPr="00F40820">
              <w:rPr>
                <w:rFonts w:ascii="Arial" w:hAnsi="Arial" w:cs="Arial"/>
                <w:b/>
                <w:bCs/>
                <w:sz w:val="20"/>
                <w:szCs w:val="20"/>
              </w:rPr>
              <w:lastRenderedPageBreak/>
              <w:t>made</w:t>
            </w:r>
            <w:r w:rsidR="006D1318" w:rsidRPr="00F40820">
              <w:rPr>
                <w:rFonts w:ascii="Arial" w:hAnsi="Arial" w:cs="Arial"/>
                <w:sz w:val="20"/>
                <w:szCs w:val="20"/>
              </w:rPr>
              <w:t xml:space="preserve"> to ensure people </w:t>
            </w:r>
            <w:r w:rsidRPr="00F40820">
              <w:rPr>
                <w:rFonts w:ascii="Arial" w:hAnsi="Arial" w:cs="Arial"/>
                <w:sz w:val="20"/>
                <w:szCs w:val="20"/>
              </w:rPr>
              <w:t xml:space="preserve">can </w:t>
            </w:r>
            <w:r w:rsidR="006D1318" w:rsidRPr="00F40820">
              <w:rPr>
                <w:rFonts w:ascii="Arial" w:hAnsi="Arial" w:cs="Arial"/>
                <w:sz w:val="20"/>
                <w:szCs w:val="20"/>
              </w:rPr>
              <w:t xml:space="preserve">access their usual medications and monitoring. </w:t>
            </w:r>
            <w:r w:rsidR="006D1318" w:rsidRPr="00F40820">
              <w:rPr>
                <w:rFonts w:ascii="Arial" w:hAnsi="Arial" w:cs="Arial"/>
                <w:b/>
                <w:bCs/>
                <w:sz w:val="20"/>
                <w:szCs w:val="20"/>
              </w:rPr>
              <w:t>This may include home visits</w:t>
            </w:r>
            <w:r w:rsidR="006D1318" w:rsidRPr="00F40820">
              <w:rPr>
                <w:rFonts w:ascii="Arial" w:hAnsi="Arial" w:cs="Arial"/>
                <w:sz w:val="20"/>
                <w:szCs w:val="20"/>
              </w:rPr>
              <w:t xml:space="preserve"> to undertake mandatory testing to keep patients safe</w:t>
            </w:r>
            <w:r w:rsidR="004E557C" w:rsidRPr="00F40820">
              <w:rPr>
                <w:rFonts w:ascii="Arial" w:hAnsi="Arial" w:cs="Arial"/>
                <w:sz w:val="20"/>
                <w:szCs w:val="20"/>
              </w:rPr>
              <w:t xml:space="preserve"> (depending on local policy and advice).</w:t>
            </w:r>
          </w:p>
        </w:tc>
        <w:tc>
          <w:tcPr>
            <w:tcW w:w="2669" w:type="dxa"/>
          </w:tcPr>
          <w:p w14:paraId="5359267F" w14:textId="77777777" w:rsidR="006D1318" w:rsidRPr="00F40820" w:rsidRDefault="006D1318" w:rsidP="006D1318">
            <w:pPr>
              <w:rPr>
                <w:rFonts w:ascii="Arial" w:hAnsi="Arial" w:cs="Arial"/>
                <w:sz w:val="20"/>
                <w:szCs w:val="20"/>
              </w:rPr>
            </w:pPr>
            <w:r w:rsidRPr="00F40820">
              <w:rPr>
                <w:rFonts w:ascii="Arial" w:hAnsi="Arial" w:cs="Arial"/>
                <w:sz w:val="20"/>
                <w:szCs w:val="20"/>
              </w:rPr>
              <w:lastRenderedPageBreak/>
              <w:t>Public Health England, 25/03/20, page 11:</w:t>
            </w:r>
          </w:p>
          <w:p w14:paraId="1E26ADA8" w14:textId="77777777" w:rsidR="006D1318" w:rsidRPr="00F40820" w:rsidRDefault="006D1318" w:rsidP="006D1318">
            <w:pPr>
              <w:rPr>
                <w:rFonts w:ascii="Arial" w:hAnsi="Arial" w:cs="Arial"/>
                <w:sz w:val="20"/>
                <w:szCs w:val="20"/>
              </w:rPr>
            </w:pPr>
          </w:p>
          <w:p w14:paraId="4CE0BF80" w14:textId="77777777" w:rsidR="006D1318" w:rsidRPr="00F40820" w:rsidRDefault="00BB039C" w:rsidP="006D1318">
            <w:pPr>
              <w:spacing w:after="160" w:line="259" w:lineRule="auto"/>
              <w:rPr>
                <w:rStyle w:val="Hyperlink"/>
                <w:rFonts w:ascii="Arial" w:hAnsi="Arial" w:cs="Arial"/>
                <w:sz w:val="20"/>
                <w:szCs w:val="20"/>
              </w:rPr>
            </w:pPr>
            <w:hyperlink r:id="rId26" w:history="1">
              <w:r w:rsidR="006D1318" w:rsidRPr="00F40820">
                <w:rPr>
                  <w:rStyle w:val="Hyperlink"/>
                  <w:rFonts w:ascii="Arial" w:hAnsi="Arial" w:cs="Arial"/>
                  <w:sz w:val="20"/>
                  <w:szCs w:val="20"/>
                </w:rPr>
                <w:t>https://www.england.nhs.uk/coronavirus/wp-content/uploads/sites/52/2020/03/Managing-demand-and-capacity-across-MH-LDA-services_25-March-final.pdf</w:t>
              </w:r>
            </w:hyperlink>
          </w:p>
          <w:p w14:paraId="1DA5CD9D" w14:textId="3EA5977D" w:rsidR="00BB146F" w:rsidRPr="00F40820" w:rsidRDefault="00BB146F" w:rsidP="00BB146F">
            <w:pPr>
              <w:rPr>
                <w:rFonts w:ascii="Arial" w:hAnsi="Arial" w:cs="Arial"/>
                <w:sz w:val="20"/>
                <w:szCs w:val="20"/>
              </w:rPr>
            </w:pPr>
            <w:r w:rsidRPr="00F40820">
              <w:rPr>
                <w:rFonts w:ascii="Arial" w:hAnsi="Arial" w:cs="Arial"/>
                <w:sz w:val="20"/>
                <w:szCs w:val="20"/>
              </w:rPr>
              <w:t>Oxford Health NHS foundation trust, pages 2-3:</w:t>
            </w:r>
          </w:p>
          <w:p w14:paraId="7CCDB861" w14:textId="77777777" w:rsidR="00BB146F" w:rsidRPr="00F40820" w:rsidRDefault="00BB146F" w:rsidP="00BB146F">
            <w:pPr>
              <w:rPr>
                <w:rFonts w:ascii="Arial" w:hAnsi="Arial" w:cs="Arial"/>
                <w:sz w:val="20"/>
                <w:szCs w:val="20"/>
              </w:rPr>
            </w:pPr>
          </w:p>
          <w:p w14:paraId="7B2751DA" w14:textId="77777777" w:rsidR="00BB146F" w:rsidRPr="00F40820" w:rsidRDefault="00BB039C" w:rsidP="00BB146F">
            <w:pPr>
              <w:rPr>
                <w:rFonts w:ascii="Arial" w:hAnsi="Arial" w:cs="Arial"/>
                <w:sz w:val="20"/>
                <w:szCs w:val="20"/>
              </w:rPr>
            </w:pPr>
            <w:hyperlink r:id="rId27" w:history="1">
              <w:r w:rsidR="00BB146F" w:rsidRPr="00F40820">
                <w:rPr>
                  <w:rStyle w:val="Hyperlink"/>
                  <w:rFonts w:ascii="Arial" w:hAnsi="Arial" w:cs="Arial"/>
                  <w:sz w:val="20"/>
                  <w:szCs w:val="20"/>
                </w:rPr>
                <w:t>http://www.oxfordhealthformulary.nhs.uk/docs/Clozapine%20-%20information%20for%20health%20care%20professionals%20-%20COVID%2019%20memov3.pdf?UNLID=43283507020206139558</w:t>
              </w:r>
            </w:hyperlink>
          </w:p>
          <w:p w14:paraId="03DA63CF" w14:textId="77777777" w:rsidR="006D1318" w:rsidRPr="00F40820" w:rsidRDefault="006D1318" w:rsidP="006D1318">
            <w:pPr>
              <w:rPr>
                <w:rFonts w:ascii="Arial" w:hAnsi="Arial" w:cs="Arial"/>
                <w:sz w:val="20"/>
                <w:szCs w:val="20"/>
              </w:rPr>
            </w:pPr>
          </w:p>
        </w:tc>
      </w:tr>
      <w:tr w:rsidR="00952DEA" w:rsidRPr="00F40820" w14:paraId="34C5811B" w14:textId="77777777" w:rsidTr="00F73E34">
        <w:tc>
          <w:tcPr>
            <w:tcW w:w="1129" w:type="dxa"/>
          </w:tcPr>
          <w:p w14:paraId="4F48022D" w14:textId="01B0667E" w:rsidR="00952DEA" w:rsidRPr="00F40820" w:rsidRDefault="00952DEA" w:rsidP="00952DEA">
            <w:pPr>
              <w:rPr>
                <w:rFonts w:ascii="Arial" w:hAnsi="Arial" w:cs="Arial"/>
                <w:sz w:val="20"/>
                <w:szCs w:val="20"/>
              </w:rPr>
            </w:pPr>
            <w:r w:rsidRPr="00F40820">
              <w:rPr>
                <w:rFonts w:ascii="Arial" w:hAnsi="Arial" w:cs="Arial"/>
                <w:sz w:val="20"/>
                <w:szCs w:val="20"/>
              </w:rPr>
              <w:lastRenderedPageBreak/>
              <w:t>Do I need to consider any changes to staff training?</w:t>
            </w:r>
          </w:p>
        </w:tc>
        <w:tc>
          <w:tcPr>
            <w:tcW w:w="10150" w:type="dxa"/>
          </w:tcPr>
          <w:p w14:paraId="18884839" w14:textId="63A6536A" w:rsidR="00952DEA" w:rsidRPr="00F40820" w:rsidRDefault="00297B9B" w:rsidP="00952DEA">
            <w:pPr>
              <w:spacing w:before="100" w:beforeAutospacing="1" w:after="100" w:afterAutospacing="1"/>
              <w:rPr>
                <w:rFonts w:ascii="Arial" w:hAnsi="Arial" w:cs="Arial"/>
                <w:sz w:val="20"/>
                <w:szCs w:val="20"/>
              </w:rPr>
            </w:pPr>
            <w:r w:rsidRPr="00F40820">
              <w:rPr>
                <w:rFonts w:ascii="Arial" w:hAnsi="Arial" w:cs="Arial"/>
                <w:b/>
                <w:bCs/>
                <w:sz w:val="20"/>
                <w:szCs w:val="20"/>
              </w:rPr>
              <w:t>R</w:t>
            </w:r>
            <w:r w:rsidR="00952DEA" w:rsidRPr="00F40820">
              <w:rPr>
                <w:rFonts w:ascii="Arial" w:hAnsi="Arial" w:cs="Arial"/>
                <w:b/>
                <w:bCs/>
                <w:sz w:val="20"/>
                <w:szCs w:val="20"/>
              </w:rPr>
              <w:t>efresher training and upskilling staff on key aspects of physical healthcare</w:t>
            </w:r>
            <w:r w:rsidR="00952DEA" w:rsidRPr="00F40820">
              <w:rPr>
                <w:rFonts w:ascii="Arial" w:hAnsi="Arial" w:cs="Arial"/>
                <w:sz w:val="20"/>
                <w:szCs w:val="20"/>
              </w:rPr>
              <w:t xml:space="preserve"> to ensure a sufficient pool of staff is available to undertake mandatory blood testing: </w:t>
            </w:r>
            <w:r w:rsidR="0018792D" w:rsidRPr="00F40820">
              <w:rPr>
                <w:rFonts w:ascii="Arial" w:hAnsi="Arial" w:cs="Arial"/>
                <w:sz w:val="20"/>
                <w:szCs w:val="20"/>
              </w:rPr>
              <w:t>e.g.</w:t>
            </w:r>
            <w:r w:rsidR="00952DEA" w:rsidRPr="00F40820">
              <w:rPr>
                <w:rFonts w:ascii="Arial" w:hAnsi="Arial" w:cs="Arial"/>
                <w:sz w:val="20"/>
                <w:szCs w:val="20"/>
              </w:rPr>
              <w:t xml:space="preserve"> for patients on clozapine, lithium, or ADHD medication, this may include pharmacy staff undertaking phlebotomy training and refreshing knowledge, skills and practice in infection control</w:t>
            </w:r>
            <w:r w:rsidR="00D67BDF" w:rsidRPr="00F40820">
              <w:rPr>
                <w:rFonts w:ascii="Arial" w:hAnsi="Arial" w:cs="Arial"/>
                <w:sz w:val="20"/>
                <w:szCs w:val="20"/>
              </w:rPr>
              <w:t xml:space="preserve"> (please refer to local and national advice</w:t>
            </w:r>
            <w:r w:rsidR="00301108" w:rsidRPr="00F40820">
              <w:t xml:space="preserve"> </w:t>
            </w:r>
            <w:hyperlink r:id="rId28" w:history="1">
              <w:r w:rsidR="0018792D" w:rsidRPr="00F40820">
                <w:rPr>
                  <w:rStyle w:val="Hyperlink"/>
                  <w:rFonts w:ascii="Arial" w:hAnsi="Arial" w:cs="Arial"/>
                  <w:sz w:val="20"/>
                  <w:szCs w:val="20"/>
                </w:rPr>
                <w:t>https://www.england.nhs.uk/coronavirus/primary-care/infection-control/</w:t>
              </w:r>
            </w:hyperlink>
            <w:r w:rsidR="0018792D" w:rsidRPr="00F40820">
              <w:rPr>
                <w:rFonts w:ascii="Arial" w:hAnsi="Arial" w:cs="Arial"/>
                <w:sz w:val="20"/>
                <w:szCs w:val="20"/>
              </w:rPr>
              <w:t>).</w:t>
            </w:r>
          </w:p>
        </w:tc>
        <w:tc>
          <w:tcPr>
            <w:tcW w:w="2669" w:type="dxa"/>
          </w:tcPr>
          <w:p w14:paraId="4BB2BFFF" w14:textId="77777777" w:rsidR="00952DEA" w:rsidRPr="00F40820" w:rsidRDefault="00952DEA" w:rsidP="00952DEA">
            <w:pPr>
              <w:spacing w:after="160" w:line="259" w:lineRule="auto"/>
              <w:rPr>
                <w:rFonts w:ascii="Arial" w:hAnsi="Arial" w:cs="Arial"/>
                <w:sz w:val="20"/>
                <w:szCs w:val="20"/>
              </w:rPr>
            </w:pPr>
            <w:r w:rsidRPr="00F40820">
              <w:rPr>
                <w:rFonts w:ascii="Arial" w:hAnsi="Arial" w:cs="Arial"/>
                <w:sz w:val="20"/>
                <w:szCs w:val="20"/>
              </w:rPr>
              <w:t xml:space="preserve">Public Health England, 25/03/20, page 4: </w:t>
            </w:r>
            <w:hyperlink r:id="rId29" w:history="1">
              <w:r w:rsidRPr="00F40820">
                <w:rPr>
                  <w:rStyle w:val="Hyperlink"/>
                  <w:rFonts w:ascii="Arial" w:hAnsi="Arial" w:cs="Arial"/>
                  <w:sz w:val="20"/>
                  <w:szCs w:val="20"/>
                </w:rPr>
                <w:t>https://www.england.nhs.uk/coronavirus/wp-content/uploads/sites/52/2020/03/Managing-demand-and-capacity-across-MH-LDA-services_25-March-final.pdf</w:t>
              </w:r>
            </w:hyperlink>
          </w:p>
          <w:p w14:paraId="3F477E4F" w14:textId="77777777" w:rsidR="00952DEA" w:rsidRPr="00F40820" w:rsidRDefault="00952DEA" w:rsidP="00952DEA">
            <w:pPr>
              <w:rPr>
                <w:rFonts w:ascii="Arial" w:hAnsi="Arial" w:cs="Arial"/>
                <w:sz w:val="20"/>
                <w:szCs w:val="20"/>
              </w:rPr>
            </w:pPr>
          </w:p>
        </w:tc>
      </w:tr>
      <w:tr w:rsidR="00952DEA" w:rsidRPr="00F40820" w14:paraId="4B842167" w14:textId="77777777" w:rsidTr="00F73E34">
        <w:tc>
          <w:tcPr>
            <w:tcW w:w="1129" w:type="dxa"/>
          </w:tcPr>
          <w:p w14:paraId="4CC6D541" w14:textId="77777777" w:rsidR="00952DEA" w:rsidRPr="00F40820" w:rsidRDefault="00952DEA" w:rsidP="00952DEA">
            <w:pPr>
              <w:rPr>
                <w:rFonts w:ascii="Arial" w:hAnsi="Arial" w:cs="Arial"/>
                <w:sz w:val="20"/>
                <w:szCs w:val="20"/>
              </w:rPr>
            </w:pPr>
            <w:r w:rsidRPr="00F40820">
              <w:rPr>
                <w:rFonts w:ascii="Arial" w:hAnsi="Arial" w:cs="Arial"/>
                <w:sz w:val="20"/>
                <w:szCs w:val="20"/>
              </w:rPr>
              <w:t xml:space="preserve">Where can I find information about specific brands of </w:t>
            </w:r>
            <w:r w:rsidRPr="00F40820">
              <w:rPr>
                <w:rFonts w:ascii="Arial" w:hAnsi="Arial" w:cs="Arial"/>
                <w:sz w:val="20"/>
                <w:szCs w:val="20"/>
              </w:rPr>
              <w:lastRenderedPageBreak/>
              <w:t>clozapine?</w:t>
            </w:r>
          </w:p>
        </w:tc>
        <w:tc>
          <w:tcPr>
            <w:tcW w:w="10150" w:type="dxa"/>
          </w:tcPr>
          <w:p w14:paraId="02EFEEB7" w14:textId="56E95C81" w:rsidR="00952DEA" w:rsidRPr="00F40820" w:rsidRDefault="00952DEA" w:rsidP="00952DEA">
            <w:pPr>
              <w:spacing w:before="100" w:beforeAutospacing="1" w:after="100" w:afterAutospacing="1"/>
              <w:rPr>
                <w:rFonts w:ascii="Arial" w:eastAsia="Times New Roman" w:hAnsi="Arial" w:cs="Arial"/>
                <w:color w:val="000000" w:themeColor="text1"/>
                <w:sz w:val="20"/>
                <w:szCs w:val="20"/>
                <w:lang w:eastAsia="ja-JP"/>
              </w:rPr>
            </w:pPr>
            <w:r w:rsidRPr="00F40820">
              <w:rPr>
                <w:rFonts w:ascii="Arial" w:eastAsia="Times New Roman" w:hAnsi="Arial" w:cs="Arial"/>
                <w:b/>
                <w:bCs/>
                <w:color w:val="000000" w:themeColor="text1"/>
                <w:sz w:val="20"/>
                <w:szCs w:val="20"/>
                <w:lang w:eastAsia="ja-JP"/>
              </w:rPr>
              <w:lastRenderedPageBreak/>
              <w:t>The three companies who supply clozapine</w:t>
            </w:r>
            <w:r w:rsidR="005E04B5" w:rsidRPr="00F40820">
              <w:rPr>
                <w:rFonts w:ascii="Arial" w:eastAsia="Times New Roman" w:hAnsi="Arial" w:cs="Arial"/>
                <w:b/>
                <w:bCs/>
                <w:color w:val="000000" w:themeColor="text1"/>
                <w:sz w:val="20"/>
                <w:szCs w:val="20"/>
                <w:lang w:eastAsia="ja-JP"/>
              </w:rPr>
              <w:t xml:space="preserve"> in the UK</w:t>
            </w:r>
            <w:r w:rsidRPr="00F40820">
              <w:rPr>
                <w:rFonts w:ascii="Arial" w:eastAsia="Times New Roman" w:hAnsi="Arial" w:cs="Arial"/>
                <w:b/>
                <w:bCs/>
                <w:color w:val="000000" w:themeColor="text1"/>
                <w:sz w:val="20"/>
                <w:szCs w:val="20"/>
                <w:lang w:eastAsia="ja-JP"/>
              </w:rPr>
              <w:t xml:space="preserve"> have issued guidance about their brand of clozapine and </w:t>
            </w:r>
            <w:r w:rsidR="00297B9B" w:rsidRPr="00F40820">
              <w:rPr>
                <w:rFonts w:ascii="Arial" w:eastAsia="Times New Roman" w:hAnsi="Arial" w:cs="Arial"/>
                <w:b/>
                <w:bCs/>
                <w:color w:val="000000" w:themeColor="text1"/>
                <w:sz w:val="20"/>
                <w:szCs w:val="20"/>
                <w:lang w:eastAsia="ja-JP"/>
              </w:rPr>
              <w:t>COVID</w:t>
            </w:r>
            <w:r w:rsidRPr="00F40820">
              <w:rPr>
                <w:rFonts w:ascii="Arial" w:eastAsia="Times New Roman" w:hAnsi="Arial" w:cs="Arial"/>
                <w:b/>
                <w:bCs/>
                <w:color w:val="000000" w:themeColor="text1"/>
                <w:sz w:val="20"/>
                <w:szCs w:val="20"/>
                <w:lang w:eastAsia="ja-JP"/>
              </w:rPr>
              <w:t>-19 virus</w:t>
            </w:r>
            <w:r w:rsidRPr="00F40820">
              <w:rPr>
                <w:rFonts w:ascii="Arial" w:eastAsia="Times New Roman" w:hAnsi="Arial" w:cs="Arial"/>
                <w:color w:val="000000" w:themeColor="text1"/>
                <w:sz w:val="20"/>
                <w:szCs w:val="20"/>
                <w:lang w:eastAsia="ja-JP"/>
              </w:rPr>
              <w:t>. This information has been sent directly from each company to those pharmacies who supply their respective brand of clozapine. More details are available from </w:t>
            </w:r>
            <w:hyperlink r:id="rId30" w:history="1">
              <w:r w:rsidRPr="00F40820">
                <w:rPr>
                  <w:rFonts w:ascii="Arial" w:eastAsia="Times New Roman" w:hAnsi="Arial" w:cs="Arial"/>
                  <w:color w:val="000000" w:themeColor="text1"/>
                  <w:sz w:val="20"/>
                  <w:szCs w:val="20"/>
                  <w:u w:val="single"/>
                  <w:lang w:eastAsia="ja-JP"/>
                </w:rPr>
                <w:t>info@ztas.co.uk</w:t>
              </w:r>
            </w:hyperlink>
            <w:r w:rsidRPr="00F40820">
              <w:rPr>
                <w:rFonts w:ascii="Arial" w:eastAsia="Times New Roman" w:hAnsi="Arial" w:cs="Arial"/>
                <w:color w:val="000000" w:themeColor="text1"/>
                <w:sz w:val="20"/>
                <w:szCs w:val="20"/>
                <w:lang w:eastAsia="ja-JP"/>
              </w:rPr>
              <w:t> (zaponex), </w:t>
            </w:r>
            <w:hyperlink r:id="rId31" w:history="1">
              <w:r w:rsidRPr="00F40820">
                <w:rPr>
                  <w:rFonts w:ascii="Arial" w:eastAsia="Times New Roman" w:hAnsi="Arial" w:cs="Arial"/>
                  <w:color w:val="000000" w:themeColor="text1"/>
                  <w:sz w:val="20"/>
                  <w:szCs w:val="20"/>
                  <w:u w:val="single"/>
                  <w:lang w:eastAsia="ja-JP"/>
                </w:rPr>
                <w:t>Denzapine@britannia-pharm.com</w:t>
              </w:r>
            </w:hyperlink>
            <w:r w:rsidRPr="00F40820">
              <w:rPr>
                <w:rFonts w:ascii="Arial" w:eastAsia="Times New Roman" w:hAnsi="Arial" w:cs="Arial"/>
                <w:color w:val="000000" w:themeColor="text1"/>
                <w:sz w:val="20"/>
                <w:szCs w:val="20"/>
                <w:lang w:eastAsia="ja-JP"/>
              </w:rPr>
              <w:t> (denzapine) and </w:t>
            </w:r>
            <w:hyperlink r:id="rId32" w:history="1">
              <w:r w:rsidRPr="00F40820">
                <w:rPr>
                  <w:rFonts w:ascii="Arial" w:eastAsia="Times New Roman" w:hAnsi="Arial" w:cs="Arial"/>
                  <w:color w:val="000000" w:themeColor="text1"/>
                  <w:sz w:val="20"/>
                  <w:szCs w:val="20"/>
                  <w:u w:val="single"/>
                  <w:lang w:eastAsia="ja-JP"/>
                </w:rPr>
                <w:t>CPMS@mylan.co.uk</w:t>
              </w:r>
            </w:hyperlink>
            <w:r w:rsidR="00C7769D" w:rsidRPr="00F40820">
              <w:rPr>
                <w:rFonts w:ascii="Arial" w:eastAsia="Times New Roman" w:hAnsi="Arial" w:cs="Arial"/>
                <w:color w:val="000000" w:themeColor="text1"/>
                <w:sz w:val="20"/>
                <w:szCs w:val="20"/>
                <w:u w:val="single"/>
                <w:lang w:eastAsia="ja-JP"/>
              </w:rPr>
              <w:t xml:space="preserve"> (</w:t>
            </w:r>
            <w:proofErr w:type="spellStart"/>
            <w:r w:rsidR="00C7769D" w:rsidRPr="00F40820">
              <w:rPr>
                <w:rFonts w:ascii="Arial" w:eastAsia="Times New Roman" w:hAnsi="Arial" w:cs="Arial"/>
                <w:color w:val="000000" w:themeColor="text1"/>
                <w:sz w:val="20"/>
                <w:szCs w:val="20"/>
                <w:lang w:eastAsia="ja-JP"/>
              </w:rPr>
              <w:t>cloraril</w:t>
            </w:r>
            <w:proofErr w:type="spellEnd"/>
            <w:r w:rsidRPr="00F40820">
              <w:rPr>
                <w:rFonts w:ascii="Arial" w:eastAsia="Times New Roman" w:hAnsi="Arial" w:cs="Arial"/>
                <w:color w:val="000000" w:themeColor="text1"/>
                <w:sz w:val="20"/>
                <w:szCs w:val="20"/>
                <w:lang w:eastAsia="ja-JP"/>
              </w:rPr>
              <w:t>).</w:t>
            </w:r>
          </w:p>
          <w:p w14:paraId="49A59CA0" w14:textId="77777777" w:rsidR="00952DEA" w:rsidRPr="00F40820" w:rsidRDefault="00952DEA" w:rsidP="00952DEA">
            <w:pPr>
              <w:rPr>
                <w:rFonts w:ascii="Arial" w:hAnsi="Arial" w:cs="Arial"/>
                <w:sz w:val="20"/>
                <w:szCs w:val="20"/>
              </w:rPr>
            </w:pPr>
          </w:p>
        </w:tc>
        <w:tc>
          <w:tcPr>
            <w:tcW w:w="2669" w:type="dxa"/>
          </w:tcPr>
          <w:p w14:paraId="71767E2A" w14:textId="77777777" w:rsidR="00952DEA" w:rsidRPr="00F40820" w:rsidRDefault="00952DEA" w:rsidP="00952DEA">
            <w:pPr>
              <w:rPr>
                <w:rFonts w:ascii="Arial" w:hAnsi="Arial" w:cs="Arial"/>
                <w:sz w:val="20"/>
                <w:szCs w:val="20"/>
              </w:rPr>
            </w:pPr>
            <w:proofErr w:type="spellStart"/>
            <w:r w:rsidRPr="00F40820">
              <w:rPr>
                <w:rFonts w:ascii="Arial" w:hAnsi="Arial" w:cs="Arial"/>
                <w:sz w:val="20"/>
                <w:szCs w:val="20"/>
              </w:rPr>
              <w:lastRenderedPageBreak/>
              <w:t>RCPsych</w:t>
            </w:r>
            <w:proofErr w:type="spellEnd"/>
          </w:p>
          <w:p w14:paraId="69D31282" w14:textId="77777777" w:rsidR="00952DEA" w:rsidRPr="00F40820" w:rsidRDefault="00952DEA" w:rsidP="00952DEA">
            <w:pPr>
              <w:rPr>
                <w:rFonts w:ascii="Arial" w:hAnsi="Arial" w:cs="Arial"/>
                <w:sz w:val="20"/>
                <w:szCs w:val="20"/>
              </w:rPr>
            </w:pPr>
          </w:p>
          <w:p w14:paraId="40FB2A0E" w14:textId="63E03EB2" w:rsidR="006703A9" w:rsidRDefault="00BB039C" w:rsidP="006703A9">
            <w:pPr>
              <w:rPr>
                <w:rFonts w:ascii="Arial" w:hAnsi="Arial" w:cs="Arial"/>
                <w:sz w:val="20"/>
                <w:szCs w:val="20"/>
              </w:rPr>
            </w:pPr>
            <w:hyperlink r:id="rId33" w:history="1">
              <w:r w:rsidR="00877971" w:rsidRPr="006606B7">
                <w:rPr>
                  <w:rStyle w:val="Hyperlink"/>
                  <w:rFonts w:ascii="Arial" w:hAnsi="Arial" w:cs="Arial"/>
                  <w:sz w:val="20"/>
                  <w:szCs w:val="20"/>
                </w:rPr>
                <w:t>https://www.rcpsych.ac.uk/about-us/responding-to-covid-19/responding-to-covid-19-guidance-for-</w:t>
              </w:r>
              <w:r w:rsidR="00877971" w:rsidRPr="006606B7">
                <w:rPr>
                  <w:rStyle w:val="Hyperlink"/>
                  <w:rFonts w:ascii="Arial" w:hAnsi="Arial" w:cs="Arial"/>
                  <w:sz w:val="20"/>
                  <w:szCs w:val="20"/>
                </w:rPr>
                <w:lastRenderedPageBreak/>
                <w:t>clinicians/community-and-inpatient-services/providing-medication</w:t>
              </w:r>
            </w:hyperlink>
          </w:p>
          <w:p w14:paraId="1D580ADD" w14:textId="77777777" w:rsidR="00952DEA" w:rsidRPr="00F40820" w:rsidRDefault="00952DEA" w:rsidP="00952DEA">
            <w:pPr>
              <w:rPr>
                <w:rFonts w:ascii="Arial" w:hAnsi="Arial" w:cs="Arial"/>
                <w:sz w:val="20"/>
                <w:szCs w:val="20"/>
              </w:rPr>
            </w:pPr>
          </w:p>
          <w:p w14:paraId="55A58FA2" w14:textId="77777777" w:rsidR="00952DEA" w:rsidRPr="00F40820" w:rsidRDefault="00952DEA" w:rsidP="00952DEA">
            <w:pPr>
              <w:rPr>
                <w:rFonts w:ascii="Arial" w:hAnsi="Arial" w:cs="Arial"/>
                <w:sz w:val="20"/>
                <w:szCs w:val="20"/>
              </w:rPr>
            </w:pPr>
            <w:r w:rsidRPr="00F40820">
              <w:rPr>
                <w:rFonts w:ascii="Arial" w:hAnsi="Arial" w:cs="Arial"/>
                <w:sz w:val="20"/>
                <w:szCs w:val="20"/>
              </w:rPr>
              <w:t>(medication section)</w:t>
            </w:r>
          </w:p>
        </w:tc>
      </w:tr>
      <w:tr w:rsidR="007F24A8" w:rsidRPr="00F40820" w14:paraId="133F859E" w14:textId="77777777" w:rsidTr="00F73E34">
        <w:tc>
          <w:tcPr>
            <w:tcW w:w="1129" w:type="dxa"/>
          </w:tcPr>
          <w:p w14:paraId="659038E6" w14:textId="64F14E51" w:rsidR="007F24A8" w:rsidRPr="00F40820" w:rsidRDefault="007F24A8" w:rsidP="007F24A8">
            <w:pPr>
              <w:rPr>
                <w:rFonts w:ascii="Arial" w:hAnsi="Arial" w:cs="Arial"/>
                <w:sz w:val="20"/>
                <w:szCs w:val="20"/>
              </w:rPr>
            </w:pPr>
            <w:r w:rsidRPr="00F40820">
              <w:rPr>
                <w:rFonts w:ascii="Arial" w:hAnsi="Arial" w:cs="Arial"/>
                <w:sz w:val="20"/>
                <w:szCs w:val="20"/>
              </w:rPr>
              <w:lastRenderedPageBreak/>
              <w:t>General advice for patients/carers on managing medications and prescriptions during COVID-19</w:t>
            </w:r>
          </w:p>
        </w:tc>
        <w:tc>
          <w:tcPr>
            <w:tcW w:w="10150" w:type="dxa"/>
          </w:tcPr>
          <w:p w14:paraId="18567210" w14:textId="77777777" w:rsidR="007F24A8" w:rsidRPr="00F40820" w:rsidRDefault="007F24A8" w:rsidP="007F24A8">
            <w:pPr>
              <w:spacing w:before="8" w:after="8"/>
              <w:rPr>
                <w:rFonts w:ascii="Arial" w:hAnsi="Arial" w:cs="Arial"/>
                <w:sz w:val="20"/>
                <w:szCs w:val="20"/>
              </w:rPr>
            </w:pPr>
            <w:r w:rsidRPr="00F40820">
              <w:rPr>
                <w:rFonts w:ascii="Arial" w:hAnsi="Arial" w:cs="Arial"/>
                <w:sz w:val="20"/>
                <w:szCs w:val="20"/>
              </w:rPr>
              <w:t>In the UK, PHE advises patients as follows:</w:t>
            </w:r>
          </w:p>
          <w:p w14:paraId="47629439"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Keep taking your medication.</w:t>
            </w:r>
          </w:p>
          <w:p w14:paraId="2BDD2254"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You might be able to order repeat prescriptions by phone, or online using an app or website if your doctor’s surgery offers this.</w:t>
            </w:r>
          </w:p>
          <w:p w14:paraId="5D7ABF44"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 xml:space="preserve">Ask your pharmacy about getting your medication delivered or think about who you could ask to collect it for you if you are self-isolating or shielding. The NHS website has more information about </w:t>
            </w:r>
            <w:hyperlink r:id="rId34" w:tgtFrame="_blank" w:history="1">
              <w:r w:rsidRPr="00F40820">
                <w:rPr>
                  <w:rStyle w:val="Hyperlink"/>
                  <w:rFonts w:ascii="Arial" w:hAnsi="Arial" w:cs="Arial"/>
                  <w:sz w:val="20"/>
                  <w:szCs w:val="20"/>
                </w:rPr>
                <w:t>getting prescriptions for someone else</w:t>
              </w:r>
            </w:hyperlink>
            <w:r w:rsidRPr="00F40820">
              <w:rPr>
                <w:rFonts w:ascii="Arial" w:hAnsi="Arial" w:cs="Arial"/>
                <w:sz w:val="20"/>
                <w:szCs w:val="20"/>
              </w:rPr>
              <w:t xml:space="preserve"> and </w:t>
            </w:r>
            <w:hyperlink r:id="rId35" w:tgtFrame="_blank" w:history="1">
              <w:r w:rsidRPr="00F40820">
                <w:rPr>
                  <w:rStyle w:val="Hyperlink"/>
                  <w:rFonts w:ascii="Arial" w:hAnsi="Arial" w:cs="Arial"/>
                  <w:sz w:val="20"/>
                  <w:szCs w:val="20"/>
                </w:rPr>
                <w:t>checking if you have to pay for prescriptions</w:t>
              </w:r>
            </w:hyperlink>
            <w:r w:rsidRPr="00F40820">
              <w:rPr>
                <w:rStyle w:val="Hyperlink"/>
                <w:rFonts w:ascii="Arial" w:hAnsi="Arial" w:cs="Arial"/>
                <w:sz w:val="20"/>
                <w:szCs w:val="20"/>
              </w:rPr>
              <w:t>.</w:t>
            </w:r>
          </w:p>
          <w:p w14:paraId="490869DF"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Continue to order your repeat prescriptions in your usual timeframe. There is no need to order for a longer duration or larger quantities.</w:t>
            </w:r>
          </w:p>
          <w:p w14:paraId="62D26581"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Your GP practice (or clinical team) may move your prescriptions to repeat dispensing arrangements, so you only have to contact your pharmacy to get a repeat of your medicine rather than your practice.</w:t>
            </w:r>
          </w:p>
          <w:p w14:paraId="3C8CE95E"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 xml:space="preserve">Be careful about buying medication online. You should only buy from registered pharmacies. You can check if a pharmacy is registered on the </w:t>
            </w:r>
            <w:hyperlink r:id="rId36" w:tgtFrame="_blank" w:history="1">
              <w:r w:rsidRPr="00F40820">
                <w:rPr>
                  <w:rStyle w:val="Hyperlink"/>
                  <w:rFonts w:ascii="Arial" w:hAnsi="Arial" w:cs="Arial"/>
                  <w:sz w:val="20"/>
                  <w:szCs w:val="20"/>
                </w:rPr>
                <w:t>General Pharmaceutical Council website</w:t>
              </w:r>
            </w:hyperlink>
            <w:r w:rsidRPr="00F40820">
              <w:rPr>
                <w:rStyle w:val="Hyperlink"/>
                <w:rFonts w:ascii="Arial" w:hAnsi="Arial" w:cs="Arial"/>
                <w:sz w:val="20"/>
                <w:szCs w:val="20"/>
              </w:rPr>
              <w:t>.</w:t>
            </w:r>
          </w:p>
          <w:p w14:paraId="04E19D62" w14:textId="77777777" w:rsidR="007F24A8" w:rsidRPr="00F40820" w:rsidRDefault="007F24A8" w:rsidP="007F24A8">
            <w:pPr>
              <w:numPr>
                <w:ilvl w:val="0"/>
                <w:numId w:val="3"/>
              </w:numPr>
              <w:spacing w:before="8" w:after="8"/>
              <w:rPr>
                <w:rFonts w:ascii="Arial" w:hAnsi="Arial" w:cs="Arial"/>
                <w:sz w:val="20"/>
                <w:szCs w:val="20"/>
              </w:rPr>
            </w:pPr>
            <w:r w:rsidRPr="00F40820">
              <w:rPr>
                <w:rFonts w:ascii="Arial" w:hAnsi="Arial" w:cs="Arial"/>
                <w:sz w:val="20"/>
                <w:szCs w:val="20"/>
              </w:rPr>
              <w:t xml:space="preserve">You can contact </w:t>
            </w:r>
            <w:hyperlink r:id="rId37" w:tgtFrame="_blank" w:history="1">
              <w:r w:rsidRPr="00F40820">
                <w:rPr>
                  <w:rStyle w:val="Hyperlink"/>
                  <w:rFonts w:ascii="Arial" w:hAnsi="Arial" w:cs="Arial"/>
                  <w:sz w:val="20"/>
                  <w:szCs w:val="20"/>
                </w:rPr>
                <w:t>NHS 111</w:t>
              </w:r>
            </w:hyperlink>
            <w:r w:rsidRPr="00F40820">
              <w:rPr>
                <w:rFonts w:ascii="Arial" w:hAnsi="Arial" w:cs="Arial"/>
                <w:sz w:val="20"/>
                <w:szCs w:val="20"/>
              </w:rPr>
              <w:t xml:space="preserve"> in England if you’re worried about accessing medication.</w:t>
            </w:r>
          </w:p>
          <w:p w14:paraId="68E3CEC8" w14:textId="77777777" w:rsidR="007F24A8" w:rsidRPr="00F40820" w:rsidRDefault="007F24A8" w:rsidP="007F24A8">
            <w:pPr>
              <w:spacing w:before="100" w:beforeAutospacing="1" w:after="100" w:afterAutospacing="1"/>
              <w:rPr>
                <w:rFonts w:ascii="Arial" w:eastAsia="Times New Roman" w:hAnsi="Arial" w:cs="Arial"/>
                <w:b/>
                <w:bCs/>
                <w:color w:val="000000" w:themeColor="text1"/>
                <w:sz w:val="20"/>
                <w:szCs w:val="20"/>
                <w:lang w:eastAsia="ja-JP"/>
              </w:rPr>
            </w:pPr>
          </w:p>
        </w:tc>
        <w:tc>
          <w:tcPr>
            <w:tcW w:w="2669" w:type="dxa"/>
          </w:tcPr>
          <w:p w14:paraId="5E5F7119" w14:textId="77777777" w:rsidR="007F24A8" w:rsidRPr="00F40820" w:rsidRDefault="00BB039C" w:rsidP="007F24A8">
            <w:pPr>
              <w:spacing w:before="8" w:after="8"/>
              <w:rPr>
                <w:rFonts w:ascii="Arial" w:hAnsi="Arial" w:cs="Arial"/>
                <w:sz w:val="20"/>
                <w:szCs w:val="20"/>
              </w:rPr>
            </w:pPr>
            <w:hyperlink r:id="rId38" w:history="1">
              <w:r w:rsidR="007F24A8" w:rsidRPr="00F40820">
                <w:rPr>
                  <w:rStyle w:val="Hyperlink"/>
                  <w:rFonts w:ascii="Arial" w:hAnsi="Arial" w:cs="Arial"/>
                  <w:sz w:val="20"/>
                  <w:szCs w:val="20"/>
                </w:rPr>
                <w:t>https://www.gov.uk/government/publications/covid-19-guidance-for-the-public-on-mental-health-and-wellbeing/guidance-for-the-public-on-the-mental-health-and-wellbeing-aspects-of-coronavirus-covid-19</w:t>
              </w:r>
            </w:hyperlink>
          </w:p>
          <w:p w14:paraId="0680B8D5" w14:textId="77777777" w:rsidR="007F24A8" w:rsidRPr="00F40820" w:rsidRDefault="007F24A8" w:rsidP="007F24A8">
            <w:pPr>
              <w:rPr>
                <w:rFonts w:ascii="Arial" w:hAnsi="Arial" w:cs="Arial"/>
                <w:sz w:val="20"/>
                <w:szCs w:val="20"/>
              </w:rPr>
            </w:pPr>
          </w:p>
        </w:tc>
      </w:tr>
      <w:tr w:rsidR="003D0F1F" w:rsidRPr="00F40820" w14:paraId="0F419FFF" w14:textId="77777777" w:rsidTr="00F73E34">
        <w:tc>
          <w:tcPr>
            <w:tcW w:w="13948" w:type="dxa"/>
            <w:gridSpan w:val="3"/>
          </w:tcPr>
          <w:p w14:paraId="724D018E" w14:textId="59C09810" w:rsidR="003D0F1F" w:rsidRPr="00F40820" w:rsidRDefault="003D0F1F" w:rsidP="00952DEA">
            <w:pPr>
              <w:rPr>
                <w:rFonts w:ascii="Arial" w:hAnsi="Arial" w:cs="Arial"/>
                <w:b/>
                <w:bCs/>
                <w:sz w:val="20"/>
                <w:szCs w:val="20"/>
              </w:rPr>
            </w:pPr>
            <w:r w:rsidRPr="00F40820">
              <w:rPr>
                <w:rFonts w:ascii="Arial" w:hAnsi="Arial" w:cs="Arial"/>
                <w:b/>
                <w:bCs/>
                <w:sz w:val="20"/>
                <w:szCs w:val="20"/>
              </w:rPr>
              <w:t>Are there any additional risks of clozapine and C</w:t>
            </w:r>
            <w:r w:rsidR="000B68CA" w:rsidRPr="00F40820">
              <w:rPr>
                <w:rFonts w:ascii="Arial" w:hAnsi="Arial" w:cs="Arial"/>
                <w:b/>
                <w:bCs/>
                <w:sz w:val="20"/>
                <w:szCs w:val="20"/>
              </w:rPr>
              <w:t>OVID-</w:t>
            </w:r>
            <w:r w:rsidRPr="00F40820">
              <w:rPr>
                <w:rFonts w:ascii="Arial" w:hAnsi="Arial" w:cs="Arial"/>
                <w:b/>
                <w:bCs/>
                <w:sz w:val="20"/>
                <w:szCs w:val="20"/>
              </w:rPr>
              <w:t>19?</w:t>
            </w:r>
          </w:p>
        </w:tc>
      </w:tr>
      <w:tr w:rsidR="00952DEA" w:rsidRPr="00F40820" w14:paraId="4CC730B3" w14:textId="77777777" w:rsidTr="00F73E34">
        <w:tc>
          <w:tcPr>
            <w:tcW w:w="1129" w:type="dxa"/>
          </w:tcPr>
          <w:p w14:paraId="629B82AE" w14:textId="6D68B62A" w:rsidR="00952DEA" w:rsidRPr="00F40820" w:rsidRDefault="00952DEA" w:rsidP="00952DEA">
            <w:pPr>
              <w:rPr>
                <w:rFonts w:ascii="Arial" w:hAnsi="Arial" w:cs="Arial"/>
                <w:sz w:val="20"/>
                <w:szCs w:val="20"/>
              </w:rPr>
            </w:pPr>
            <w:r w:rsidRPr="00F40820">
              <w:rPr>
                <w:rFonts w:ascii="Arial" w:hAnsi="Arial" w:cs="Arial"/>
                <w:sz w:val="20"/>
                <w:szCs w:val="20"/>
              </w:rPr>
              <w:t xml:space="preserve">Can </w:t>
            </w:r>
            <w:r w:rsidR="0006218D" w:rsidRPr="00F40820">
              <w:rPr>
                <w:rFonts w:ascii="Arial" w:hAnsi="Arial" w:cs="Arial"/>
                <w:sz w:val="20"/>
                <w:szCs w:val="20"/>
              </w:rPr>
              <w:t>COVID</w:t>
            </w:r>
            <w:r w:rsidRPr="00F40820">
              <w:rPr>
                <w:rFonts w:ascii="Arial" w:hAnsi="Arial" w:cs="Arial"/>
                <w:sz w:val="20"/>
                <w:szCs w:val="20"/>
              </w:rPr>
              <w:t>-19 infection alter clozapine blood levels?</w:t>
            </w:r>
          </w:p>
        </w:tc>
        <w:tc>
          <w:tcPr>
            <w:tcW w:w="10150" w:type="dxa"/>
          </w:tcPr>
          <w:p w14:paraId="46190079" w14:textId="77777777" w:rsidR="00952DEA" w:rsidRPr="00F40820" w:rsidRDefault="003D0F1F" w:rsidP="00952DEA">
            <w:pPr>
              <w:rPr>
                <w:rFonts w:ascii="Arial" w:hAnsi="Arial" w:cs="Arial"/>
                <w:sz w:val="20"/>
                <w:szCs w:val="20"/>
              </w:rPr>
            </w:pPr>
            <w:r w:rsidRPr="00F40820">
              <w:rPr>
                <w:rFonts w:ascii="Arial" w:hAnsi="Arial" w:cs="Arial"/>
                <w:b/>
                <w:bCs/>
                <w:sz w:val="20"/>
                <w:szCs w:val="20"/>
              </w:rPr>
              <w:t>S</w:t>
            </w:r>
            <w:r w:rsidR="00952DEA" w:rsidRPr="00F40820">
              <w:rPr>
                <w:rFonts w:ascii="Arial" w:hAnsi="Arial" w:cs="Arial"/>
                <w:b/>
                <w:bCs/>
                <w:sz w:val="20"/>
                <w:szCs w:val="20"/>
              </w:rPr>
              <w:t>erious infection is sometimes associated with an increase in clozapine blood levels</w:t>
            </w:r>
            <w:r w:rsidR="00952DEA" w:rsidRPr="00F40820">
              <w:rPr>
                <w:rFonts w:ascii="Arial" w:hAnsi="Arial" w:cs="Arial"/>
                <w:sz w:val="20"/>
                <w:szCs w:val="20"/>
              </w:rPr>
              <w:t>, either because of a direct effect on metabolism or because smoking cessation reverses hepatic enzyme induction (or both).</w:t>
            </w:r>
          </w:p>
          <w:p w14:paraId="49B774B4" w14:textId="77777777" w:rsidR="000B68CA" w:rsidRPr="00F40820" w:rsidRDefault="000B68CA" w:rsidP="00952DEA">
            <w:pPr>
              <w:rPr>
                <w:rFonts w:ascii="Arial" w:hAnsi="Arial" w:cs="Arial"/>
                <w:sz w:val="20"/>
                <w:szCs w:val="20"/>
              </w:rPr>
            </w:pPr>
          </w:p>
          <w:p w14:paraId="02F12BC6" w14:textId="40F52ED9" w:rsidR="000B68CA" w:rsidRPr="00F40820" w:rsidRDefault="000B68CA" w:rsidP="00952DEA">
            <w:pPr>
              <w:rPr>
                <w:rFonts w:ascii="Arial" w:hAnsi="Arial" w:cs="Arial"/>
                <w:sz w:val="20"/>
                <w:szCs w:val="20"/>
              </w:rPr>
            </w:pPr>
            <w:r w:rsidRPr="00F40820">
              <w:rPr>
                <w:rFonts w:ascii="Arial" w:hAnsi="Arial" w:cs="Arial"/>
                <w:sz w:val="20"/>
                <w:szCs w:val="20"/>
              </w:rPr>
              <w:t>If patients on clozapine become symptomatic with fever and flu-like symptoms, the emergence of signs and symptoms of clozapine toxicity may require clinicians to reduce the dose of clozapine by as much as a half. Continue the lower dose until 3 days after the fever has subsided, then increase clozapine in a stepwise manner to the pre-fever dose. Where available, clozapine levels help facilitate clinical decision-making, particularly after substantial dosage change, inadequate response</w:t>
            </w:r>
            <w:r w:rsidR="00877971">
              <w:rPr>
                <w:rFonts w:ascii="Arial" w:hAnsi="Arial" w:cs="Arial"/>
                <w:sz w:val="20"/>
                <w:szCs w:val="20"/>
              </w:rPr>
              <w:t>,</w:t>
            </w:r>
            <w:r w:rsidRPr="00F40820">
              <w:rPr>
                <w:rFonts w:ascii="Arial" w:hAnsi="Arial" w:cs="Arial"/>
                <w:sz w:val="20"/>
                <w:szCs w:val="20"/>
              </w:rPr>
              <w:t xml:space="preserve"> or unexpected adverse effects.</w:t>
            </w:r>
          </w:p>
        </w:tc>
        <w:tc>
          <w:tcPr>
            <w:tcW w:w="2669" w:type="dxa"/>
          </w:tcPr>
          <w:p w14:paraId="5315C3BA" w14:textId="28A1AA74" w:rsidR="00952DEA" w:rsidRPr="00F40820" w:rsidRDefault="00BB039C" w:rsidP="00952DEA">
            <w:pPr>
              <w:rPr>
                <w:rStyle w:val="Hyperlink"/>
                <w:rFonts w:ascii="Arial" w:hAnsi="Arial" w:cs="Arial"/>
                <w:sz w:val="20"/>
                <w:szCs w:val="20"/>
              </w:rPr>
            </w:pPr>
            <w:hyperlink r:id="rId39" w:history="1">
              <w:r w:rsidR="00952DEA" w:rsidRPr="00F40820">
                <w:rPr>
                  <w:rStyle w:val="Hyperlink"/>
                  <w:rFonts w:ascii="Arial" w:hAnsi="Arial" w:cs="Arial"/>
                  <w:sz w:val="20"/>
                  <w:szCs w:val="20"/>
                </w:rPr>
                <w:t>https://www.rcpsych.ac.uk/docs/default-source/improving-care/better-mh-policy/policy/clozapine-and-blood-dyscrasias-in-patients-with-coronavirus-(covid-19).pdf?sfvrsn=1d28f4b_2</w:t>
              </w:r>
            </w:hyperlink>
          </w:p>
          <w:p w14:paraId="3944952F" w14:textId="77777777" w:rsidR="006E43D2" w:rsidRPr="00F40820" w:rsidRDefault="006E43D2" w:rsidP="00952DEA">
            <w:pPr>
              <w:rPr>
                <w:rFonts w:ascii="Arial" w:hAnsi="Arial" w:cs="Arial"/>
                <w:sz w:val="20"/>
                <w:szCs w:val="20"/>
              </w:rPr>
            </w:pPr>
          </w:p>
          <w:p w14:paraId="261C3636" w14:textId="6E8EEA55" w:rsidR="006E43D2" w:rsidRPr="00F40820" w:rsidRDefault="006E43D2" w:rsidP="006E43D2">
            <w:pPr>
              <w:rPr>
                <w:rFonts w:ascii="Arial" w:hAnsi="Arial" w:cs="Arial"/>
                <w:sz w:val="20"/>
                <w:szCs w:val="20"/>
              </w:rPr>
            </w:pPr>
            <w:r w:rsidRPr="00F40820">
              <w:rPr>
                <w:rFonts w:ascii="Arial" w:hAnsi="Arial" w:cs="Arial"/>
                <w:sz w:val="20"/>
                <w:szCs w:val="20"/>
              </w:rPr>
              <w:t>(South London and Maudsley NHS Foundation Trust document on Clozapine and blood dyscrasias and COVID- 19)</w:t>
            </w:r>
          </w:p>
          <w:p w14:paraId="7BC0ADFF" w14:textId="29DFF7DD" w:rsidR="000B68CA" w:rsidRPr="00F40820" w:rsidRDefault="000B68CA" w:rsidP="006E43D2">
            <w:pPr>
              <w:rPr>
                <w:rFonts w:ascii="Arial" w:hAnsi="Arial" w:cs="Arial"/>
                <w:sz w:val="20"/>
                <w:szCs w:val="20"/>
              </w:rPr>
            </w:pPr>
          </w:p>
          <w:p w14:paraId="44E32FCC" w14:textId="518E972E" w:rsidR="00800DBF" w:rsidRPr="00F40820" w:rsidRDefault="00BB039C" w:rsidP="000B68CA">
            <w:pPr>
              <w:rPr>
                <w:rFonts w:ascii="Arial" w:hAnsi="Arial" w:cs="Arial"/>
                <w:sz w:val="20"/>
                <w:szCs w:val="20"/>
              </w:rPr>
            </w:pPr>
            <w:hyperlink r:id="rId40" w:history="1">
              <w:r w:rsidR="00800DBF" w:rsidRPr="009243BC">
                <w:rPr>
                  <w:rStyle w:val="Hyperlink"/>
                  <w:rFonts w:ascii="Arial" w:hAnsi="Arial" w:cs="Arial"/>
                  <w:sz w:val="20"/>
                  <w:szCs w:val="20"/>
                </w:rPr>
                <w:t>http://jpn.ca/wp-content/uploads/2020/04/45-4-200061.pdf</w:t>
              </w:r>
            </w:hyperlink>
          </w:p>
          <w:p w14:paraId="05028579" w14:textId="70316BCD" w:rsidR="00952DEA" w:rsidRPr="00F40820" w:rsidRDefault="000B68CA" w:rsidP="00952DEA">
            <w:pPr>
              <w:rPr>
                <w:rFonts w:ascii="Arial" w:hAnsi="Arial" w:cs="Arial"/>
                <w:sz w:val="20"/>
                <w:szCs w:val="20"/>
              </w:rPr>
            </w:pPr>
            <w:r w:rsidRPr="00F40820">
              <w:rPr>
                <w:rFonts w:ascii="Arial" w:hAnsi="Arial" w:cs="Arial"/>
                <w:sz w:val="20"/>
                <w:szCs w:val="20"/>
              </w:rPr>
              <w:t>(Recommendation 3)</w:t>
            </w:r>
          </w:p>
        </w:tc>
      </w:tr>
      <w:tr w:rsidR="00952DEA" w:rsidRPr="008021B0" w14:paraId="512C7317" w14:textId="77777777" w:rsidTr="00F73E34">
        <w:tc>
          <w:tcPr>
            <w:tcW w:w="1129" w:type="dxa"/>
          </w:tcPr>
          <w:p w14:paraId="0FFC42D6" w14:textId="652152E8" w:rsidR="00952DEA" w:rsidRPr="00F40820" w:rsidRDefault="00952DEA" w:rsidP="00952DEA">
            <w:pPr>
              <w:rPr>
                <w:rFonts w:ascii="Arial" w:hAnsi="Arial" w:cs="Arial"/>
                <w:sz w:val="20"/>
                <w:szCs w:val="20"/>
              </w:rPr>
            </w:pPr>
            <w:r w:rsidRPr="00F40820">
              <w:rPr>
                <w:rFonts w:ascii="Arial" w:hAnsi="Arial" w:cs="Arial"/>
                <w:sz w:val="20"/>
                <w:szCs w:val="20"/>
              </w:rPr>
              <w:lastRenderedPageBreak/>
              <w:t xml:space="preserve">Are clozapine treated patients at greater risk of </w:t>
            </w:r>
            <w:r w:rsidR="00297B9B" w:rsidRPr="00F40820">
              <w:rPr>
                <w:rFonts w:ascii="Arial" w:hAnsi="Arial" w:cs="Arial"/>
                <w:sz w:val="20"/>
                <w:szCs w:val="20"/>
              </w:rPr>
              <w:t>COVID-</w:t>
            </w:r>
            <w:r w:rsidRPr="00F40820">
              <w:rPr>
                <w:rFonts w:ascii="Arial" w:hAnsi="Arial" w:cs="Arial"/>
                <w:sz w:val="20"/>
                <w:szCs w:val="20"/>
              </w:rPr>
              <w:t>19?</w:t>
            </w:r>
          </w:p>
        </w:tc>
        <w:tc>
          <w:tcPr>
            <w:tcW w:w="10150" w:type="dxa"/>
          </w:tcPr>
          <w:p w14:paraId="5B9CCD61" w14:textId="65DDAABB" w:rsidR="00952DEA" w:rsidRDefault="00952DEA" w:rsidP="00952DEA">
            <w:pPr>
              <w:rPr>
                <w:rFonts w:ascii="Arial" w:hAnsi="Arial" w:cs="Arial"/>
                <w:sz w:val="20"/>
                <w:szCs w:val="20"/>
              </w:rPr>
            </w:pPr>
            <w:r w:rsidRPr="00F40820">
              <w:rPr>
                <w:rFonts w:ascii="Arial" w:hAnsi="Arial" w:cs="Arial"/>
                <w:b/>
                <w:bCs/>
                <w:sz w:val="20"/>
                <w:szCs w:val="20"/>
              </w:rPr>
              <w:t xml:space="preserve">No clear </w:t>
            </w:r>
            <w:r w:rsidR="00877971">
              <w:rPr>
                <w:rFonts w:ascii="Arial" w:hAnsi="Arial" w:cs="Arial"/>
                <w:b/>
                <w:bCs/>
                <w:sz w:val="20"/>
                <w:szCs w:val="20"/>
              </w:rPr>
              <w:t>data are available</w:t>
            </w:r>
            <w:r w:rsidRPr="00F40820">
              <w:rPr>
                <w:rFonts w:ascii="Arial" w:hAnsi="Arial" w:cs="Arial"/>
                <w:sz w:val="20"/>
                <w:szCs w:val="20"/>
              </w:rPr>
              <w:t>.</w:t>
            </w:r>
          </w:p>
          <w:p w14:paraId="13DDEFA3" w14:textId="77777777" w:rsidR="00877971" w:rsidRPr="00F40820" w:rsidRDefault="00877971" w:rsidP="00952DEA">
            <w:pPr>
              <w:rPr>
                <w:rFonts w:ascii="Arial" w:hAnsi="Arial" w:cs="Arial"/>
                <w:sz w:val="20"/>
                <w:szCs w:val="20"/>
              </w:rPr>
            </w:pPr>
          </w:p>
          <w:p w14:paraId="297FE093" w14:textId="457BD701" w:rsidR="00952DEA" w:rsidRDefault="00877971" w:rsidP="00952DEA">
            <w:pPr>
              <w:rPr>
                <w:rFonts w:ascii="Arial" w:hAnsi="Arial" w:cs="Arial"/>
                <w:sz w:val="20"/>
                <w:szCs w:val="20"/>
              </w:rPr>
            </w:pPr>
            <w:r>
              <w:rPr>
                <w:rFonts w:ascii="Arial" w:hAnsi="Arial" w:cs="Arial"/>
                <w:sz w:val="20"/>
                <w:szCs w:val="20"/>
              </w:rPr>
              <w:t>A retrospective study on</w:t>
            </w:r>
            <w:r w:rsidRPr="00877971">
              <w:rPr>
                <w:rFonts w:ascii="Arial" w:hAnsi="Arial" w:cs="Arial"/>
                <w:sz w:val="20"/>
                <w:szCs w:val="20"/>
              </w:rPr>
              <w:t xml:space="preserve"> 6309 pa</w:t>
            </w:r>
            <w:r>
              <w:rPr>
                <w:rFonts w:ascii="Arial" w:hAnsi="Arial" w:cs="Arial"/>
                <w:sz w:val="20"/>
                <w:szCs w:val="20"/>
              </w:rPr>
              <w:t>tients with a schizophrenia-spectrum diagnosis (</w:t>
            </w:r>
            <w:r w:rsidRPr="00877971">
              <w:rPr>
                <w:rFonts w:ascii="Arial" w:hAnsi="Arial" w:cs="Arial"/>
                <w:sz w:val="20"/>
                <w:szCs w:val="20"/>
              </w:rPr>
              <w:t>102 tested positive for COVID-19</w:t>
            </w:r>
            <w:r>
              <w:rPr>
                <w:rFonts w:ascii="Arial" w:hAnsi="Arial" w:cs="Arial"/>
                <w:sz w:val="20"/>
                <w:szCs w:val="20"/>
              </w:rPr>
              <w:t>) found that i</w:t>
            </w:r>
            <w:r w:rsidRPr="00877971">
              <w:rPr>
                <w:rFonts w:ascii="Arial" w:hAnsi="Arial" w:cs="Arial"/>
                <w:sz w:val="20"/>
                <w:szCs w:val="20"/>
              </w:rPr>
              <w:t>ndividuals who were on clozapine had increased risk of COVID-19 infection compared with those who were on other antipsychotic medication (unadjusted hazard ratio HR = 2.62, 95% CI 1.73–3.96), which was attenuated after adjusting for potential confounders, including clinical contact (adjusted HR = 1.76, 95% CI 1.14–2.72).</w:t>
            </w:r>
          </w:p>
          <w:p w14:paraId="3AF413B6" w14:textId="77777777" w:rsidR="00877971" w:rsidRPr="00F40820" w:rsidRDefault="00877971" w:rsidP="00952DEA">
            <w:pPr>
              <w:rPr>
                <w:rFonts w:ascii="Arial" w:hAnsi="Arial" w:cs="Arial"/>
                <w:sz w:val="20"/>
                <w:szCs w:val="20"/>
              </w:rPr>
            </w:pPr>
          </w:p>
          <w:p w14:paraId="29D7352E" w14:textId="443F0F57" w:rsidR="00952DEA" w:rsidRPr="00F40820" w:rsidRDefault="00952DEA" w:rsidP="00952DEA">
            <w:pPr>
              <w:rPr>
                <w:rFonts w:ascii="Arial" w:hAnsi="Arial" w:cs="Arial"/>
                <w:sz w:val="20"/>
                <w:szCs w:val="20"/>
              </w:rPr>
            </w:pPr>
            <w:r w:rsidRPr="00F40820">
              <w:rPr>
                <w:rFonts w:ascii="Arial" w:hAnsi="Arial" w:cs="Arial"/>
                <w:sz w:val="20"/>
                <w:szCs w:val="20"/>
              </w:rPr>
              <w:t>See attached paper</w:t>
            </w:r>
            <w:r w:rsidR="00877971">
              <w:rPr>
                <w:rFonts w:ascii="Arial" w:hAnsi="Arial" w:cs="Arial"/>
                <w:sz w:val="20"/>
                <w:szCs w:val="20"/>
              </w:rPr>
              <w:t>s</w:t>
            </w:r>
            <w:r w:rsidRPr="00F40820">
              <w:rPr>
                <w:rFonts w:ascii="Arial" w:hAnsi="Arial" w:cs="Arial"/>
                <w:sz w:val="20"/>
                <w:szCs w:val="20"/>
              </w:rPr>
              <w:t xml:space="preserve"> for discussion points.</w:t>
            </w:r>
          </w:p>
          <w:p w14:paraId="401FEE04" w14:textId="77777777" w:rsidR="00952DEA" w:rsidRPr="00F40820" w:rsidRDefault="00952DEA" w:rsidP="00952DEA">
            <w:pPr>
              <w:rPr>
                <w:rFonts w:ascii="Arial" w:hAnsi="Arial" w:cs="Arial"/>
                <w:sz w:val="20"/>
                <w:szCs w:val="20"/>
              </w:rPr>
            </w:pPr>
          </w:p>
          <w:p w14:paraId="23FAF429" w14:textId="3D218B39" w:rsidR="00952DEA" w:rsidRPr="00F40820" w:rsidRDefault="00952DEA" w:rsidP="00952DEA">
            <w:pPr>
              <w:rPr>
                <w:rFonts w:ascii="Arial" w:hAnsi="Arial" w:cs="Arial"/>
                <w:sz w:val="20"/>
                <w:szCs w:val="20"/>
              </w:rPr>
            </w:pPr>
          </w:p>
        </w:tc>
        <w:tc>
          <w:tcPr>
            <w:tcW w:w="2669" w:type="dxa"/>
          </w:tcPr>
          <w:p w14:paraId="3B60CF9E" w14:textId="2DAC1154" w:rsidR="00952DEA" w:rsidRPr="00F40820" w:rsidRDefault="00952DEA" w:rsidP="00952DEA">
            <w:pPr>
              <w:shd w:val="clear" w:color="auto" w:fill="FFFFFF"/>
              <w:textAlignment w:val="baseline"/>
              <w:rPr>
                <w:rFonts w:ascii="Arial" w:eastAsia="Times New Roman" w:hAnsi="Arial" w:cs="Arial"/>
                <w:color w:val="333333"/>
                <w:sz w:val="20"/>
                <w:szCs w:val="20"/>
                <w:lang w:eastAsia="en-GB"/>
              </w:rPr>
            </w:pPr>
            <w:r w:rsidRPr="00F40820">
              <w:rPr>
                <w:rFonts w:ascii="Arial" w:eastAsia="Times New Roman" w:hAnsi="Arial" w:cs="Arial"/>
                <w:color w:val="333333"/>
                <w:sz w:val="20"/>
                <w:szCs w:val="20"/>
                <w:lang w:eastAsia="en-GB"/>
              </w:rPr>
              <w:t xml:space="preserve">James P </w:t>
            </w:r>
            <w:proofErr w:type="spellStart"/>
            <w:r w:rsidRPr="00F40820">
              <w:rPr>
                <w:rFonts w:ascii="Arial" w:eastAsia="Times New Roman" w:hAnsi="Arial" w:cs="Arial"/>
                <w:color w:val="333333"/>
                <w:sz w:val="20"/>
                <w:szCs w:val="20"/>
                <w:lang w:eastAsia="en-GB"/>
              </w:rPr>
              <w:t>Pandarakalam</w:t>
            </w:r>
            <w:proofErr w:type="spellEnd"/>
            <w:r w:rsidRPr="00F40820">
              <w:rPr>
                <w:rFonts w:ascii="Arial" w:eastAsia="Times New Roman" w:hAnsi="Arial" w:cs="Arial"/>
                <w:color w:val="333333"/>
                <w:sz w:val="20"/>
                <w:szCs w:val="20"/>
                <w:lang w:eastAsia="en-GB"/>
              </w:rPr>
              <w:t xml:space="preserve">, Consultant Psychiatrist, Department of Psychiatry, Northwest Boroughs Healthcare NHS </w:t>
            </w:r>
            <w:proofErr w:type="spellStart"/>
            <w:r w:rsidRPr="00F40820">
              <w:rPr>
                <w:rFonts w:ascii="Arial" w:eastAsia="Times New Roman" w:hAnsi="Arial" w:cs="Arial"/>
                <w:color w:val="333333"/>
                <w:sz w:val="20"/>
                <w:szCs w:val="20"/>
                <w:lang w:eastAsia="en-GB"/>
              </w:rPr>
              <w:t>FoundationTrust</w:t>
            </w:r>
            <w:proofErr w:type="spellEnd"/>
          </w:p>
          <w:p w14:paraId="6A6BBCA7" w14:textId="06F266B0" w:rsidR="00952DEA" w:rsidRDefault="00952DEA" w:rsidP="00952DEA">
            <w:pPr>
              <w:textAlignment w:val="baseline"/>
              <w:rPr>
                <w:rFonts w:ascii="Arial" w:hAnsi="Arial" w:cs="Arial"/>
                <w:sz w:val="20"/>
                <w:szCs w:val="20"/>
              </w:rPr>
            </w:pPr>
          </w:p>
          <w:p w14:paraId="1C5A210B" w14:textId="452D072C" w:rsidR="00877971" w:rsidRDefault="00877971" w:rsidP="00952DEA">
            <w:pPr>
              <w:textAlignment w:val="baseline"/>
              <w:rPr>
                <w:rFonts w:ascii="Arial" w:hAnsi="Arial" w:cs="Arial"/>
                <w:sz w:val="20"/>
                <w:szCs w:val="20"/>
              </w:rPr>
            </w:pPr>
            <w:hyperlink r:id="rId41" w:history="1">
              <w:r w:rsidRPr="006606B7">
                <w:rPr>
                  <w:rStyle w:val="Hyperlink"/>
                  <w:rFonts w:ascii="Arial" w:hAnsi="Arial" w:cs="Arial"/>
                  <w:sz w:val="20"/>
                  <w:szCs w:val="20"/>
                </w:rPr>
                <w:t>https://www.ncbi.nlm.nih.gov/pmc/articles/PMC7417985/</w:t>
              </w:r>
            </w:hyperlink>
          </w:p>
          <w:p w14:paraId="3A770778" w14:textId="77777777" w:rsidR="00877971" w:rsidRPr="00F40820" w:rsidRDefault="00877971" w:rsidP="00952DEA">
            <w:pPr>
              <w:textAlignment w:val="baseline"/>
              <w:rPr>
                <w:rFonts w:ascii="Arial" w:hAnsi="Arial" w:cs="Arial"/>
                <w:sz w:val="20"/>
                <w:szCs w:val="20"/>
              </w:rPr>
            </w:pPr>
          </w:p>
          <w:p w14:paraId="4231375F" w14:textId="77777777" w:rsidR="00952DEA" w:rsidRPr="008021B0" w:rsidRDefault="00BB039C" w:rsidP="00952DEA">
            <w:pPr>
              <w:textAlignment w:val="baseline"/>
              <w:rPr>
                <w:rFonts w:ascii="Arial" w:eastAsia="Times New Roman" w:hAnsi="Arial" w:cs="Arial"/>
                <w:color w:val="000000"/>
                <w:sz w:val="20"/>
                <w:szCs w:val="20"/>
                <w:lang w:eastAsia="en-GB"/>
              </w:rPr>
            </w:pPr>
            <w:hyperlink r:id="rId42" w:history="1">
              <w:r w:rsidR="00952DEA" w:rsidRPr="00F40820">
                <w:rPr>
                  <w:rStyle w:val="Hyperlink"/>
                  <w:rFonts w:ascii="Arial" w:eastAsia="Times New Roman" w:hAnsi="Arial" w:cs="Arial"/>
                  <w:sz w:val="20"/>
                  <w:szCs w:val="20"/>
                  <w:bdr w:val="none" w:sz="0" w:space="0" w:color="auto" w:frame="1"/>
                  <w:lang w:eastAsia="en-GB"/>
                </w:rPr>
                <w:t>https://www.bmj.com/content/368/bmj.m1071/rr</w:t>
              </w:r>
            </w:hyperlink>
          </w:p>
          <w:p w14:paraId="75261625" w14:textId="77777777" w:rsidR="00952DEA" w:rsidRPr="008021B0" w:rsidRDefault="00952DEA" w:rsidP="00952DEA">
            <w:pPr>
              <w:rPr>
                <w:rFonts w:ascii="Arial" w:hAnsi="Arial" w:cs="Arial"/>
                <w:sz w:val="20"/>
                <w:szCs w:val="20"/>
              </w:rPr>
            </w:pPr>
          </w:p>
        </w:tc>
      </w:tr>
    </w:tbl>
    <w:p w14:paraId="264B5261" w14:textId="2AC27F80" w:rsidR="00796C82" w:rsidRDefault="00796C82" w:rsidP="00650A07"/>
    <w:sectPr w:rsidR="00796C82" w:rsidSect="00650A0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5D733DF7"/>
    <w:multiLevelType w:val="multilevel"/>
    <w:tmpl w:val="D41C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F51BB9"/>
    <w:multiLevelType w:val="multilevel"/>
    <w:tmpl w:val="FDD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232151"/>
    <w:multiLevelType w:val="hybridMultilevel"/>
    <w:tmpl w:val="AFF2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35688"/>
    <w:rsid w:val="0006218D"/>
    <w:rsid w:val="00087715"/>
    <w:rsid w:val="000A6B77"/>
    <w:rsid w:val="000B68CA"/>
    <w:rsid w:val="000D3908"/>
    <w:rsid w:val="000E6935"/>
    <w:rsid w:val="000F3225"/>
    <w:rsid w:val="00106F0A"/>
    <w:rsid w:val="0018792D"/>
    <w:rsid w:val="001B0C05"/>
    <w:rsid w:val="00271C24"/>
    <w:rsid w:val="00280DDF"/>
    <w:rsid w:val="0029236D"/>
    <w:rsid w:val="00293C66"/>
    <w:rsid w:val="00297B9B"/>
    <w:rsid w:val="002C2A62"/>
    <w:rsid w:val="00301108"/>
    <w:rsid w:val="0033593C"/>
    <w:rsid w:val="0036418E"/>
    <w:rsid w:val="00384B68"/>
    <w:rsid w:val="003860A9"/>
    <w:rsid w:val="00397642"/>
    <w:rsid w:val="003A6196"/>
    <w:rsid w:val="003B1116"/>
    <w:rsid w:val="003D0F1F"/>
    <w:rsid w:val="003E2D52"/>
    <w:rsid w:val="004065ED"/>
    <w:rsid w:val="004376A0"/>
    <w:rsid w:val="00464D53"/>
    <w:rsid w:val="004801AB"/>
    <w:rsid w:val="004A0AB9"/>
    <w:rsid w:val="004C18DC"/>
    <w:rsid w:val="004E557C"/>
    <w:rsid w:val="00514AD5"/>
    <w:rsid w:val="00522F1C"/>
    <w:rsid w:val="00551EB8"/>
    <w:rsid w:val="00567488"/>
    <w:rsid w:val="0059533B"/>
    <w:rsid w:val="005A2551"/>
    <w:rsid w:val="005A5FD3"/>
    <w:rsid w:val="005A6BC7"/>
    <w:rsid w:val="005E04B5"/>
    <w:rsid w:val="00650A07"/>
    <w:rsid w:val="00653269"/>
    <w:rsid w:val="006703A9"/>
    <w:rsid w:val="00682A98"/>
    <w:rsid w:val="006D1318"/>
    <w:rsid w:val="006E43D2"/>
    <w:rsid w:val="0072771C"/>
    <w:rsid w:val="00735FCC"/>
    <w:rsid w:val="00750CE2"/>
    <w:rsid w:val="00772526"/>
    <w:rsid w:val="00783ED8"/>
    <w:rsid w:val="00796C82"/>
    <w:rsid w:val="007D2A83"/>
    <w:rsid w:val="007F0ACE"/>
    <w:rsid w:val="007F24A8"/>
    <w:rsid w:val="00800DBF"/>
    <w:rsid w:val="008021B0"/>
    <w:rsid w:val="008056FC"/>
    <w:rsid w:val="00830D34"/>
    <w:rsid w:val="00841BB5"/>
    <w:rsid w:val="00875337"/>
    <w:rsid w:val="00877971"/>
    <w:rsid w:val="00886FF5"/>
    <w:rsid w:val="008962B3"/>
    <w:rsid w:val="008A35E3"/>
    <w:rsid w:val="008F3F6B"/>
    <w:rsid w:val="009514C6"/>
    <w:rsid w:val="00951A8D"/>
    <w:rsid w:val="00952DEA"/>
    <w:rsid w:val="009541F5"/>
    <w:rsid w:val="00963FF0"/>
    <w:rsid w:val="00996FAF"/>
    <w:rsid w:val="009A0194"/>
    <w:rsid w:val="009D4683"/>
    <w:rsid w:val="009E5724"/>
    <w:rsid w:val="00A0052F"/>
    <w:rsid w:val="00A0341D"/>
    <w:rsid w:val="00A2679B"/>
    <w:rsid w:val="00A353B9"/>
    <w:rsid w:val="00A63118"/>
    <w:rsid w:val="00A95B49"/>
    <w:rsid w:val="00A965BE"/>
    <w:rsid w:val="00AF160A"/>
    <w:rsid w:val="00B07C04"/>
    <w:rsid w:val="00B256F9"/>
    <w:rsid w:val="00BB039C"/>
    <w:rsid w:val="00BB146F"/>
    <w:rsid w:val="00BC2860"/>
    <w:rsid w:val="00BD38C6"/>
    <w:rsid w:val="00C01ABA"/>
    <w:rsid w:val="00C115C2"/>
    <w:rsid w:val="00C547C2"/>
    <w:rsid w:val="00C65683"/>
    <w:rsid w:val="00C668E9"/>
    <w:rsid w:val="00C7769D"/>
    <w:rsid w:val="00CD1B9D"/>
    <w:rsid w:val="00CD58F7"/>
    <w:rsid w:val="00CD611B"/>
    <w:rsid w:val="00CF75D9"/>
    <w:rsid w:val="00D60156"/>
    <w:rsid w:val="00D67BDF"/>
    <w:rsid w:val="00D936C4"/>
    <w:rsid w:val="00DA2974"/>
    <w:rsid w:val="00DB607D"/>
    <w:rsid w:val="00DD0BB6"/>
    <w:rsid w:val="00E5023F"/>
    <w:rsid w:val="00EB1F08"/>
    <w:rsid w:val="00EC5DC7"/>
    <w:rsid w:val="00F36990"/>
    <w:rsid w:val="00F40820"/>
    <w:rsid w:val="00F6578F"/>
    <w:rsid w:val="00F73E34"/>
    <w:rsid w:val="00FA095F"/>
    <w:rsid w:val="00FD3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styleId="UnresolvedMention">
    <w:name w:val="Unresolved Mention"/>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BalloonText">
    <w:name w:val="Balloon Text"/>
    <w:basedOn w:val="Normal"/>
    <w:link w:val="BalloonTextChar"/>
    <w:uiPriority w:val="99"/>
    <w:semiHidden/>
    <w:unhideWhenUsed/>
    <w:rsid w:val="00F369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6990"/>
    <w:rPr>
      <w:rFonts w:ascii="Times New Roman" w:hAnsi="Times New Roman" w:cs="Times New Roman"/>
      <w:sz w:val="18"/>
      <w:szCs w:val="18"/>
    </w:rPr>
  </w:style>
  <w:style w:type="paragraph" w:styleId="Revision">
    <w:name w:val="Revision"/>
    <w:hidden/>
    <w:uiPriority w:val="99"/>
    <w:semiHidden/>
    <w:rsid w:val="003A6196"/>
    <w:pPr>
      <w:spacing w:after="0" w:line="240" w:lineRule="auto"/>
    </w:pPr>
  </w:style>
  <w:style w:type="paragraph" w:styleId="NormalWeb">
    <w:name w:val="Normal (Web)"/>
    <w:basedOn w:val="Normal"/>
    <w:uiPriority w:val="99"/>
    <w:semiHidden/>
    <w:unhideWhenUsed/>
    <w:rsid w:val="00297B9B"/>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CommentReference">
    <w:name w:val="annotation reference"/>
    <w:basedOn w:val="DefaultParagraphFont"/>
    <w:uiPriority w:val="99"/>
    <w:semiHidden/>
    <w:unhideWhenUsed/>
    <w:rsid w:val="004E557C"/>
    <w:rPr>
      <w:sz w:val="16"/>
      <w:szCs w:val="16"/>
    </w:rPr>
  </w:style>
  <w:style w:type="paragraph" w:styleId="CommentText">
    <w:name w:val="annotation text"/>
    <w:basedOn w:val="Normal"/>
    <w:link w:val="CommentTextChar"/>
    <w:uiPriority w:val="99"/>
    <w:semiHidden/>
    <w:unhideWhenUsed/>
    <w:rsid w:val="004E557C"/>
    <w:pPr>
      <w:spacing w:line="240" w:lineRule="auto"/>
    </w:pPr>
    <w:rPr>
      <w:sz w:val="20"/>
      <w:szCs w:val="20"/>
    </w:rPr>
  </w:style>
  <w:style w:type="character" w:customStyle="1" w:styleId="CommentTextChar">
    <w:name w:val="Comment Text Char"/>
    <w:basedOn w:val="DefaultParagraphFont"/>
    <w:link w:val="CommentText"/>
    <w:uiPriority w:val="99"/>
    <w:semiHidden/>
    <w:rsid w:val="004E557C"/>
    <w:rPr>
      <w:sz w:val="20"/>
      <w:szCs w:val="20"/>
    </w:rPr>
  </w:style>
  <w:style w:type="paragraph" w:styleId="CommentSubject">
    <w:name w:val="annotation subject"/>
    <w:basedOn w:val="CommentText"/>
    <w:next w:val="CommentText"/>
    <w:link w:val="CommentSubjectChar"/>
    <w:uiPriority w:val="99"/>
    <w:semiHidden/>
    <w:unhideWhenUsed/>
    <w:rsid w:val="004E557C"/>
    <w:rPr>
      <w:b/>
      <w:bCs/>
    </w:rPr>
  </w:style>
  <w:style w:type="character" w:customStyle="1" w:styleId="CommentSubjectChar">
    <w:name w:val="Comment Subject Char"/>
    <w:basedOn w:val="CommentTextChar"/>
    <w:link w:val="CommentSubject"/>
    <w:uiPriority w:val="99"/>
    <w:semiHidden/>
    <w:rsid w:val="004E557C"/>
    <w:rPr>
      <w:b/>
      <w:bCs/>
      <w:sz w:val="20"/>
      <w:szCs w:val="20"/>
    </w:rPr>
  </w:style>
  <w:style w:type="character" w:styleId="Strong">
    <w:name w:val="Strong"/>
    <w:basedOn w:val="DefaultParagraphFont"/>
    <w:uiPriority w:val="22"/>
    <w:qFormat/>
    <w:rsid w:val="007D2A83"/>
    <w:rPr>
      <w:b/>
      <w:bCs/>
    </w:rPr>
  </w:style>
  <w:style w:type="character" w:customStyle="1" w:styleId="Heading1Char">
    <w:name w:val="Heading 1 Char"/>
    <w:basedOn w:val="DefaultParagraphFont"/>
    <w:link w:val="Heading1"/>
    <w:uiPriority w:val="9"/>
    <w:rsid w:val="00B256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A0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819693">
      <w:bodyDiv w:val="1"/>
      <w:marLeft w:val="0"/>
      <w:marRight w:val="0"/>
      <w:marTop w:val="0"/>
      <w:marBottom w:val="0"/>
      <w:divBdr>
        <w:top w:val="none" w:sz="0" w:space="0" w:color="auto"/>
        <w:left w:val="none" w:sz="0" w:space="0" w:color="auto"/>
        <w:bottom w:val="none" w:sz="0" w:space="0" w:color="auto"/>
        <w:right w:val="none" w:sz="0" w:space="0" w:color="auto"/>
      </w:divBdr>
      <w:divsChild>
        <w:div w:id="997852341">
          <w:marLeft w:val="0"/>
          <w:marRight w:val="0"/>
          <w:marTop w:val="0"/>
          <w:marBottom w:val="0"/>
          <w:divBdr>
            <w:top w:val="none" w:sz="0" w:space="0" w:color="auto"/>
            <w:left w:val="none" w:sz="0" w:space="0" w:color="auto"/>
            <w:bottom w:val="none" w:sz="0" w:space="0" w:color="auto"/>
            <w:right w:val="none" w:sz="0" w:space="0" w:color="auto"/>
          </w:divBdr>
        </w:div>
        <w:div w:id="626736386">
          <w:marLeft w:val="0"/>
          <w:marRight w:val="0"/>
          <w:marTop w:val="0"/>
          <w:marBottom w:val="0"/>
          <w:divBdr>
            <w:top w:val="none" w:sz="0" w:space="0" w:color="auto"/>
            <w:left w:val="none" w:sz="0" w:space="0" w:color="auto"/>
            <w:bottom w:val="none" w:sz="0" w:space="0" w:color="auto"/>
            <w:right w:val="none" w:sz="0" w:space="0" w:color="auto"/>
          </w:divBdr>
        </w:div>
        <w:div w:id="471479948">
          <w:marLeft w:val="0"/>
          <w:marRight w:val="0"/>
          <w:marTop w:val="0"/>
          <w:marBottom w:val="0"/>
          <w:divBdr>
            <w:top w:val="none" w:sz="0" w:space="0" w:color="auto"/>
            <w:left w:val="none" w:sz="0" w:space="0" w:color="auto"/>
            <w:bottom w:val="none" w:sz="0" w:space="0" w:color="auto"/>
            <w:right w:val="none" w:sz="0" w:space="0" w:color="auto"/>
          </w:divBdr>
        </w:div>
        <w:div w:id="1112360088">
          <w:marLeft w:val="0"/>
          <w:marRight w:val="0"/>
          <w:marTop w:val="0"/>
          <w:marBottom w:val="0"/>
          <w:divBdr>
            <w:top w:val="none" w:sz="0" w:space="0" w:color="auto"/>
            <w:left w:val="none" w:sz="0" w:space="0" w:color="auto"/>
            <w:bottom w:val="none" w:sz="0" w:space="0" w:color="auto"/>
            <w:right w:val="none" w:sz="0" w:space="0" w:color="auto"/>
          </w:divBdr>
        </w:div>
        <w:div w:id="361249565">
          <w:marLeft w:val="0"/>
          <w:marRight w:val="0"/>
          <w:marTop w:val="0"/>
          <w:marBottom w:val="0"/>
          <w:divBdr>
            <w:top w:val="none" w:sz="0" w:space="0" w:color="auto"/>
            <w:left w:val="none" w:sz="0" w:space="0" w:color="auto"/>
            <w:bottom w:val="none" w:sz="0" w:space="0" w:color="auto"/>
            <w:right w:val="none" w:sz="0" w:space="0" w:color="auto"/>
          </w:divBdr>
        </w:div>
        <w:div w:id="1568152705">
          <w:marLeft w:val="0"/>
          <w:marRight w:val="0"/>
          <w:marTop w:val="0"/>
          <w:marBottom w:val="0"/>
          <w:divBdr>
            <w:top w:val="none" w:sz="0" w:space="0" w:color="auto"/>
            <w:left w:val="none" w:sz="0" w:space="0" w:color="auto"/>
            <w:bottom w:val="none" w:sz="0" w:space="0" w:color="auto"/>
            <w:right w:val="none" w:sz="0" w:space="0" w:color="auto"/>
          </w:divBdr>
        </w:div>
      </w:divsChild>
    </w:div>
    <w:div w:id="862404069">
      <w:bodyDiv w:val="1"/>
      <w:marLeft w:val="0"/>
      <w:marRight w:val="0"/>
      <w:marTop w:val="0"/>
      <w:marBottom w:val="0"/>
      <w:divBdr>
        <w:top w:val="none" w:sz="0" w:space="0" w:color="auto"/>
        <w:left w:val="none" w:sz="0" w:space="0" w:color="auto"/>
        <w:bottom w:val="none" w:sz="0" w:space="0" w:color="auto"/>
        <w:right w:val="none" w:sz="0" w:space="0" w:color="auto"/>
      </w:divBdr>
      <w:divsChild>
        <w:div w:id="1268195989">
          <w:marLeft w:val="0"/>
          <w:marRight w:val="0"/>
          <w:marTop w:val="0"/>
          <w:marBottom w:val="0"/>
          <w:divBdr>
            <w:top w:val="none" w:sz="0" w:space="0" w:color="auto"/>
            <w:left w:val="none" w:sz="0" w:space="0" w:color="auto"/>
            <w:bottom w:val="none" w:sz="0" w:space="0" w:color="auto"/>
            <w:right w:val="none" w:sz="0" w:space="0" w:color="auto"/>
          </w:divBdr>
          <w:divsChild>
            <w:div w:id="931283187">
              <w:marLeft w:val="0"/>
              <w:marRight w:val="0"/>
              <w:marTop w:val="0"/>
              <w:marBottom w:val="0"/>
              <w:divBdr>
                <w:top w:val="none" w:sz="0" w:space="0" w:color="auto"/>
                <w:left w:val="none" w:sz="0" w:space="0" w:color="auto"/>
                <w:bottom w:val="none" w:sz="0" w:space="0" w:color="auto"/>
                <w:right w:val="none" w:sz="0" w:space="0" w:color="auto"/>
              </w:divBdr>
              <w:divsChild>
                <w:div w:id="5903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psych.ac.uk/docs/default-source/improving-care/better-mh-policy/policy/clozapine---emergency-protocol-for-patients-on-monthly-monitoring.pdf?sfvrsn=555b86d5_2" TargetMode="External"/><Relationship Id="rId18" Type="http://schemas.openxmlformats.org/officeDocument/2006/relationships/hyperlink" Target="https://www.rcpsych.ac.uk/docs/default-source/improving-care/better-mh-policy/policy/clozapine-and-blood-dyscrasias-in-patients-with-coronavirus-(covid-19).pdf?sfvrsn=1d28f4b_2" TargetMode="External"/><Relationship Id="rId26" Type="http://schemas.openxmlformats.org/officeDocument/2006/relationships/hyperlink" Target="https://www.england.nhs.uk/coronavirus/wp-content/uploads/sites/52/2020/03/Managing-demand-and-capacity-across-MH-LDA-services_25-March-final.pdf" TargetMode="External"/><Relationship Id="rId39" Type="http://schemas.openxmlformats.org/officeDocument/2006/relationships/hyperlink" Target="https://www.rcpsych.ac.uk/docs/default-source/improving-care/better-mh-policy/policy/clozapine-and-blood-dyscrasias-in-patients-with-coronavirus-(covid-19).pdf?sfvrsn=1d28f4b_2" TargetMode="External"/><Relationship Id="rId21" Type="http://schemas.openxmlformats.org/officeDocument/2006/relationships/hyperlink" Target="http://jpn.ca/wp-content/uploads/2020/04/45-4-200061.pdf" TargetMode="External"/><Relationship Id="rId34" Type="http://schemas.openxmlformats.org/officeDocument/2006/relationships/hyperlink" Target="https://www.nhs.uk/common-health-questions/caring-carers-and-long-term-conditions/can-i-pick-up-a-prescription-for-someone-else/" TargetMode="External"/><Relationship Id="rId42" Type="http://schemas.openxmlformats.org/officeDocument/2006/relationships/hyperlink" Target="https://www.bmj.com/content/368/bmj.m1071/r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jpn.ca/wp-content/uploads/2020/04/45-4-200061.pdf" TargetMode="External"/><Relationship Id="rId20" Type="http://schemas.openxmlformats.org/officeDocument/2006/relationships/hyperlink" Target="https://www.rcpsych.ac.uk/docs/default-source/improving-care/better-mh-policy/policy/clozapine---emergency-protocol-for-patients-on-monthly-monitoring.pdf?sfvrsn=555b86d5_2" TargetMode="External"/><Relationship Id="rId29" Type="http://schemas.openxmlformats.org/officeDocument/2006/relationships/hyperlink" Target="https://www.england.nhs.uk/coronavirus/wp-content/uploads/sites/52/2020/03/Managing-demand-and-capacity-across-MH-LDA-services_25-March-final.pdf" TargetMode="External"/><Relationship Id="rId41" Type="http://schemas.openxmlformats.org/officeDocument/2006/relationships/hyperlink" Target="https://www.ncbi.nlm.nih.gov/pmc/articles/PMC74179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fordhealthformulary.nhs.uk/docs/Clozapine%20-%20information%20for%20health%20care%20professionals%20-%20COVID%2019%20memov3.pdf?UID=9231316452020421181841" TargetMode="External"/><Relationship Id="rId24" Type="http://schemas.openxmlformats.org/officeDocument/2006/relationships/hyperlink" Target="http://www.oxfordhealthformulary.nhs.uk/docs/Clozapine%20-%20information%20for%20health%20care%20professionals%20-%20COVID%2019%20memov3.pdf?UNLID=43283507020206139558" TargetMode="External"/><Relationship Id="rId32" Type="http://schemas.openxmlformats.org/officeDocument/2006/relationships/hyperlink" Target="mailto:CPMS@mylan.co.uk" TargetMode="External"/><Relationship Id="rId37" Type="http://schemas.openxmlformats.org/officeDocument/2006/relationships/hyperlink" Target="https://www.nhs.uk/using-the-nhs/nhs-services/urgent-and-emergency-care/nhs-111/" TargetMode="External"/><Relationship Id="rId40" Type="http://schemas.openxmlformats.org/officeDocument/2006/relationships/hyperlink" Target="http://jpn.ca/wp-content/uploads/2020/04/45-4-200061.pdf" TargetMode="External"/><Relationship Id="rId5" Type="http://schemas.openxmlformats.org/officeDocument/2006/relationships/numbering" Target="numbering.xml"/><Relationship Id="rId15" Type="http://schemas.openxmlformats.org/officeDocument/2006/relationships/hyperlink" Target="http://jpn.ca/wp-content/uploads/2020/04/45-4-200061.pdf" TargetMode="External"/><Relationship Id="rId23" Type="http://schemas.openxmlformats.org/officeDocument/2006/relationships/hyperlink" Target="https://www.rcpsych.ac.uk/docs/default-source/improving-care/better-mh-policy/clozapine-form.docx?sfvrsn=2c5fda25_4" TargetMode="External"/><Relationship Id="rId28" Type="http://schemas.openxmlformats.org/officeDocument/2006/relationships/hyperlink" Target="https://www.england.nhs.uk/coronavirus/primary-care/infection-control/" TargetMode="External"/><Relationship Id="rId36" Type="http://schemas.openxmlformats.org/officeDocument/2006/relationships/hyperlink" Target="https://www.pharmacyregulation.org/registers/pharmacy" TargetMode="External"/><Relationship Id="rId10" Type="http://schemas.openxmlformats.org/officeDocument/2006/relationships/hyperlink" Target="http://jpn.ca/wp-content/uploads/2020/04/45-4-200061.pdf" TargetMode="External"/><Relationship Id="rId19" Type="http://schemas.openxmlformats.org/officeDocument/2006/relationships/hyperlink" Target="https://www.rcpsych.ac.uk/docs/default-source/improving-care/better-mh-policy/policy/clozapine-and-blood-dyscrasias-in-patients-with-coronavirus-(covid-19).pdf?sfvrsn=1d28f4b_2" TargetMode="External"/><Relationship Id="rId31" Type="http://schemas.openxmlformats.org/officeDocument/2006/relationships/hyperlink" Target="mailto:Denzapine@britannia-pharm.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oxfordhealthformulary.nhs.uk" TargetMode="External"/><Relationship Id="rId14" Type="http://schemas.openxmlformats.org/officeDocument/2006/relationships/hyperlink" Target="http://jpn.ca/wp-content/uploads/2020/04/45-4-200061.pdf" TargetMode="External"/><Relationship Id="rId22" Type="http://schemas.openxmlformats.org/officeDocument/2006/relationships/hyperlink" Target="http://jpn.ca/wp-content/uploads/2020/04/45-4-200061.pdf" TargetMode="External"/><Relationship Id="rId27" Type="http://schemas.openxmlformats.org/officeDocument/2006/relationships/hyperlink" Target="http://www.oxfordhealthformulary.nhs.uk/docs/Clozapine%20-%20information%20for%20health%20care%20professionals%20-%20COVID%2019%20memov3.pdf?UNLID=43283507020206139558" TargetMode="External"/><Relationship Id="rId30" Type="http://schemas.openxmlformats.org/officeDocument/2006/relationships/hyperlink" Target="mailto:info@ztas.co.uk" TargetMode="External"/><Relationship Id="rId35" Type="http://schemas.openxmlformats.org/officeDocument/2006/relationships/hyperlink" Target="https://www.nhsbsa.nhs.uk/dont-get-caught-out-penalty-charges/check-you-tic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hoiceandmedication.org/oxfordhealth/generate/handyfactsheetclozapinecovid19.pdf" TargetMode="External"/><Relationship Id="rId17" Type="http://schemas.openxmlformats.org/officeDocument/2006/relationships/hyperlink" Target="https://www.sps.nhs.uk/articles/clozapine-drug-monitoring-in-primary-care-during-covid-19-for-stable-patients/" TargetMode="External"/><Relationship Id="rId25" Type="http://schemas.openxmlformats.org/officeDocument/2006/relationships/hyperlink" Target="https://www.rpharms.com/Portals/0/RPS%20document%20library/Open%20access/Coronavirus/CMHP%20Monitoring%20and%20Supply%20of%20Clozapine%20during%20Covid-19%20Pandemic-RPSendorsed.pdf?ver=2020-03-31-103408-973" TargetMode="External"/><Relationship Id="rId33" Type="http://schemas.openxmlformats.org/officeDocument/2006/relationships/hyperlink" Target="https://www.rcpsych.ac.uk/about-us/responding-to-covid-19/responding-to-covid-19-guidance-for-clinicians/community-and-inpatient-services/providing-medication" TargetMode="External"/><Relationship Id="rId38" Type="http://schemas.openxmlformats.org/officeDocument/2006/relationships/hyperlink" Target="https://www.gov.uk/government/publications/covid-19-guidance-for-the-public-on-mental-health-and-wellbeing/guidance-for-the-public-on-the-mental-health-and-wellbeing-aspects-of-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F2B346CBF21A479910EF2DE345D7CC" ma:contentTypeVersion="13" ma:contentTypeDescription="Create a new document." ma:contentTypeScope="" ma:versionID="a6f187c51706a88914051c168ac86534">
  <xsd:schema xmlns:xsd="http://www.w3.org/2001/XMLSchema" xmlns:xs="http://www.w3.org/2001/XMLSchema" xmlns:p="http://schemas.microsoft.com/office/2006/metadata/properties" xmlns:ns3="ebbf755e-2a96-4e2d-a59d-8d2db6dc13dd" xmlns:ns4="5688653a-aa66-415f-845c-ea4f7dd7ac37" targetNamespace="http://schemas.microsoft.com/office/2006/metadata/properties" ma:root="true" ma:fieldsID="815f6d013c31358ef788f1c136635926" ns3:_="" ns4:_="">
    <xsd:import namespace="ebbf755e-2a96-4e2d-a59d-8d2db6dc13dd"/>
    <xsd:import namespace="5688653a-aa66-415f-845c-ea4f7dd7ac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755e-2a96-4e2d-a59d-8d2db6dc1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653a-aa66-415f-845c-ea4f7dd7ac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5106-F3A0-4927-9A78-84E27933C26C}">
  <ds:schemaRefs>
    <ds:schemaRef ds:uri="http://schemas.microsoft.com/sharepoint/v3/contenttype/forms"/>
  </ds:schemaRefs>
</ds:datastoreItem>
</file>

<file path=customXml/itemProps2.xml><?xml version="1.0" encoding="utf-8"?>
<ds:datastoreItem xmlns:ds="http://schemas.openxmlformats.org/officeDocument/2006/customXml" ds:itemID="{5279B45F-80B5-4805-8E29-262858A84FDE}">
  <ds:schemaRefs>
    <ds:schemaRef ds:uri="http://schemas.openxmlformats.org/officeDocument/2006/bibliography"/>
  </ds:schemaRefs>
</ds:datastoreItem>
</file>

<file path=customXml/itemProps3.xml><?xml version="1.0" encoding="utf-8"?>
<ds:datastoreItem xmlns:ds="http://schemas.openxmlformats.org/officeDocument/2006/customXml" ds:itemID="{52FE288A-3C2F-4262-88D0-BB9D03FBB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755e-2a96-4e2d-a59d-8d2db6dc13dd"/>
    <ds:schemaRef ds:uri="5688653a-aa66-415f-845c-ea4f7dd7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D6FD6-5C40-4649-A869-2A6EB24E12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3477</Words>
  <Characters>19824</Characters>
  <Application>Microsoft Office Word</Application>
  <DocSecurity>0</DocSecurity>
  <Lines>165</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2</cp:revision>
  <dcterms:created xsi:type="dcterms:W3CDTF">2021-02-26T14:45:00Z</dcterms:created>
  <dcterms:modified xsi:type="dcterms:W3CDTF">2021-02-26T14:45:00Z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0x01010073F2B346CBF21A479910EF2DE345D7CC</vt:lpwstr>
  </property>
</Properties>
</file>