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503CC" w14:textId="2B9C8A65" w:rsidR="000C1C2C" w:rsidRPr="001D16E0" w:rsidRDefault="00D65B50">
      <w:pPr>
        <w:rPr>
          <w:rFonts w:ascii="Arial" w:hAnsi="Arial" w:cs="Arial"/>
          <w:b/>
          <w:bCs/>
          <w:sz w:val="20"/>
          <w:szCs w:val="20"/>
        </w:rPr>
      </w:pPr>
      <w:r w:rsidRPr="001D16E0">
        <w:rPr>
          <w:rFonts w:ascii="Arial" w:hAnsi="Arial" w:cs="Arial"/>
          <w:b/>
          <w:bCs/>
          <w:sz w:val="20"/>
          <w:szCs w:val="20"/>
        </w:rPr>
        <w:t>A</w:t>
      </w:r>
      <w:r w:rsidR="00523AE8" w:rsidRPr="001D16E0">
        <w:rPr>
          <w:rFonts w:ascii="Arial" w:hAnsi="Arial" w:cs="Arial"/>
          <w:b/>
          <w:bCs/>
          <w:sz w:val="20"/>
          <w:szCs w:val="20"/>
        </w:rPr>
        <w:t xml:space="preserve">: </w:t>
      </w:r>
      <w:r w:rsidR="001933DD" w:rsidRPr="001D16E0">
        <w:rPr>
          <w:rFonts w:ascii="Arial" w:hAnsi="Arial" w:cs="Arial"/>
          <w:b/>
          <w:bCs/>
          <w:sz w:val="20"/>
          <w:szCs w:val="20"/>
        </w:rPr>
        <w:t xml:space="preserve">INPATIENT WARDS. How to minimise risk in </w:t>
      </w:r>
      <w:r w:rsidR="00523AE8" w:rsidRPr="001D16E0">
        <w:rPr>
          <w:rFonts w:ascii="Arial" w:hAnsi="Arial" w:cs="Arial"/>
          <w:b/>
          <w:bCs/>
          <w:sz w:val="20"/>
          <w:szCs w:val="20"/>
        </w:rPr>
        <w:t>mental health inpatient settings</w:t>
      </w:r>
      <w:r w:rsidR="001933DD" w:rsidRPr="001D16E0">
        <w:rPr>
          <w:rFonts w:ascii="Arial" w:hAnsi="Arial" w:cs="Arial"/>
          <w:b/>
          <w:bCs/>
          <w:sz w:val="20"/>
          <w:szCs w:val="20"/>
        </w:rPr>
        <w:t xml:space="preserve"> during </w:t>
      </w:r>
      <w:r w:rsidR="00AD3A39" w:rsidRPr="001D16E0">
        <w:rPr>
          <w:rFonts w:ascii="Arial" w:hAnsi="Arial" w:cs="Arial"/>
          <w:b/>
          <w:bCs/>
          <w:sz w:val="20"/>
          <w:szCs w:val="20"/>
        </w:rPr>
        <w:t xml:space="preserve">the </w:t>
      </w:r>
      <w:r w:rsidR="001933DD" w:rsidRPr="001D16E0">
        <w:rPr>
          <w:rFonts w:ascii="Arial" w:hAnsi="Arial" w:cs="Arial"/>
          <w:b/>
          <w:bCs/>
          <w:sz w:val="20"/>
          <w:szCs w:val="20"/>
        </w:rPr>
        <w:t xml:space="preserve">COVID-19 </w:t>
      </w:r>
      <w:r w:rsidR="007D4FDA" w:rsidRPr="001D16E0">
        <w:rPr>
          <w:rFonts w:ascii="Arial" w:hAnsi="Arial" w:cs="Arial"/>
          <w:b/>
          <w:bCs/>
          <w:sz w:val="20"/>
          <w:szCs w:val="20"/>
        </w:rPr>
        <w:t>pandemic</w:t>
      </w:r>
      <w:r w:rsidR="001933DD" w:rsidRPr="001D16E0">
        <w:rPr>
          <w:rFonts w:ascii="Arial" w:hAnsi="Arial" w:cs="Arial"/>
          <w:b/>
          <w:bCs/>
          <w:sz w:val="20"/>
          <w:szCs w:val="20"/>
        </w:rPr>
        <w:t>.</w:t>
      </w:r>
    </w:p>
    <w:p w14:paraId="5B220700" w14:textId="77777777" w:rsidR="007D4FDA" w:rsidRPr="001D16E0" w:rsidRDefault="007D4FDA">
      <w:pPr>
        <w:rPr>
          <w:rFonts w:ascii="Arial" w:hAnsi="Arial" w:cs="Arial"/>
          <w:b/>
          <w:bCs/>
          <w:sz w:val="20"/>
          <w:szCs w:val="20"/>
        </w:rPr>
      </w:pPr>
    </w:p>
    <w:p w14:paraId="00392935" w14:textId="01850394" w:rsidR="007D4FDA" w:rsidRPr="001D16E0" w:rsidRDefault="007D4FDA" w:rsidP="007D4FDA">
      <w:pPr>
        <w:rPr>
          <w:rFonts w:ascii="Arial" w:hAnsi="Arial" w:cs="Arial"/>
          <w:spacing w:val="8"/>
          <w:sz w:val="20"/>
          <w:szCs w:val="20"/>
          <w:shd w:val="clear" w:color="auto" w:fill="FFFFFF"/>
        </w:rPr>
      </w:pPr>
      <w:r w:rsidRPr="001D16E0">
        <w:rPr>
          <w:rFonts w:ascii="Arial" w:hAnsi="Arial" w:cs="Arial"/>
          <w:b/>
          <w:bCs/>
          <w:sz w:val="20"/>
          <w:szCs w:val="20"/>
        </w:rPr>
        <w:t xml:space="preserve">Sources searched for Tables </w:t>
      </w:r>
      <w:r w:rsidR="00D65B50" w:rsidRPr="001D16E0">
        <w:rPr>
          <w:rFonts w:ascii="Arial" w:hAnsi="Arial" w:cs="Arial"/>
          <w:b/>
          <w:bCs/>
          <w:sz w:val="20"/>
          <w:szCs w:val="20"/>
        </w:rPr>
        <w:t>A</w:t>
      </w:r>
      <w:r w:rsidRPr="001D16E0">
        <w:rPr>
          <w:rFonts w:ascii="Arial" w:hAnsi="Arial" w:cs="Arial"/>
          <w:b/>
          <w:bCs/>
          <w:sz w:val="20"/>
          <w:szCs w:val="20"/>
        </w:rPr>
        <w:t xml:space="preserve"> and </w:t>
      </w:r>
      <w:r w:rsidR="00D65B50" w:rsidRPr="001D16E0">
        <w:rPr>
          <w:rFonts w:ascii="Arial" w:hAnsi="Arial" w:cs="Arial"/>
          <w:b/>
          <w:bCs/>
          <w:sz w:val="20"/>
          <w:szCs w:val="20"/>
        </w:rPr>
        <w:t>B</w:t>
      </w:r>
      <w:r w:rsidRPr="001D16E0">
        <w:rPr>
          <w:rFonts w:ascii="Arial" w:hAnsi="Arial" w:cs="Arial"/>
          <w:b/>
          <w:bCs/>
          <w:sz w:val="20"/>
          <w:szCs w:val="20"/>
        </w:rPr>
        <w:t xml:space="preserve">: </w:t>
      </w:r>
      <w:bookmarkStart w:id="0" w:name="_Hlk36409103"/>
      <w:r w:rsidRPr="001D16E0">
        <w:rPr>
          <w:rFonts w:ascii="Arial" w:hAnsi="Arial" w:cs="Arial"/>
          <w:sz w:val="20"/>
          <w:szCs w:val="20"/>
        </w:rPr>
        <w:t xml:space="preserve">Public Health England, </w:t>
      </w:r>
      <w:bookmarkStart w:id="1" w:name="_Hlk36482314"/>
      <w:r w:rsidRPr="001D16E0">
        <w:rPr>
          <w:rFonts w:ascii="Arial" w:hAnsi="Arial" w:cs="Arial"/>
          <w:sz w:val="20"/>
          <w:szCs w:val="20"/>
        </w:rPr>
        <w:t xml:space="preserve">Royal College of Psychiatrists </w:t>
      </w:r>
      <w:bookmarkEnd w:id="1"/>
      <w:r w:rsidRPr="001D16E0">
        <w:rPr>
          <w:rFonts w:ascii="Arial" w:hAnsi="Arial" w:cs="Arial"/>
          <w:sz w:val="20"/>
          <w:szCs w:val="20"/>
        </w:rPr>
        <w:t>(</w:t>
      </w:r>
      <w:proofErr w:type="spellStart"/>
      <w:r w:rsidRPr="001D16E0">
        <w:rPr>
          <w:rFonts w:ascii="Arial" w:hAnsi="Arial" w:cs="Arial"/>
          <w:sz w:val="20"/>
          <w:szCs w:val="20"/>
        </w:rPr>
        <w:t>RCPsych</w:t>
      </w:r>
      <w:proofErr w:type="spellEnd"/>
      <w:r w:rsidRPr="001D16E0">
        <w:rPr>
          <w:rFonts w:ascii="Arial" w:hAnsi="Arial" w:cs="Arial"/>
          <w:sz w:val="20"/>
          <w:szCs w:val="20"/>
        </w:rPr>
        <w:t xml:space="preserve">), Royal College of Nursing (RCN), </w:t>
      </w:r>
      <w:bookmarkStart w:id="2" w:name="_Hlk36482914"/>
      <w:r w:rsidRPr="001D16E0">
        <w:rPr>
          <w:rFonts w:ascii="Arial" w:hAnsi="Arial" w:cs="Arial"/>
          <w:sz w:val="20"/>
          <w:szCs w:val="20"/>
        </w:rPr>
        <w:t>The National Association of Intensive Care and Low Secure Units (NAPICU), NICE</w:t>
      </w:r>
      <w:bookmarkEnd w:id="2"/>
      <w:r w:rsidRPr="001D16E0">
        <w:rPr>
          <w:rFonts w:ascii="Arial" w:hAnsi="Arial" w:cs="Arial"/>
          <w:sz w:val="20"/>
          <w:szCs w:val="20"/>
        </w:rPr>
        <w:t xml:space="preserve">, </w:t>
      </w:r>
      <w:proofErr w:type="spellStart"/>
      <w:r w:rsidRPr="001D16E0">
        <w:rPr>
          <w:rFonts w:ascii="Arial" w:hAnsi="Arial" w:cs="Arial"/>
          <w:sz w:val="20"/>
          <w:szCs w:val="20"/>
        </w:rPr>
        <w:t>RCPsych</w:t>
      </w:r>
      <w:proofErr w:type="spellEnd"/>
      <w:r w:rsidRPr="001D16E0">
        <w:rPr>
          <w:rFonts w:ascii="Arial" w:hAnsi="Arial" w:cs="Arial"/>
          <w:sz w:val="20"/>
          <w:szCs w:val="20"/>
        </w:rPr>
        <w:t xml:space="preserve"> with </w:t>
      </w:r>
      <w:r w:rsidRPr="001D16E0">
        <w:rPr>
          <w:rFonts w:ascii="Arial" w:hAnsi="Arial" w:cs="Arial"/>
          <w:sz w:val="20"/>
          <w:szCs w:val="20"/>
          <w:lang w:val="fr-FR" w:eastAsia="en-GB"/>
        </w:rPr>
        <w:t xml:space="preserve">British </w:t>
      </w:r>
      <w:proofErr w:type="spellStart"/>
      <w:r w:rsidRPr="001D16E0">
        <w:rPr>
          <w:rFonts w:ascii="Arial" w:hAnsi="Arial" w:cs="Arial"/>
          <w:sz w:val="20"/>
          <w:szCs w:val="20"/>
          <w:lang w:val="fr-FR" w:eastAsia="en-GB"/>
        </w:rPr>
        <w:t>Geriatric</w:t>
      </w:r>
      <w:proofErr w:type="spellEnd"/>
      <w:r w:rsidRPr="001D16E0">
        <w:rPr>
          <w:rFonts w:ascii="Arial" w:hAnsi="Arial" w:cs="Arial"/>
          <w:sz w:val="20"/>
          <w:szCs w:val="20"/>
          <w:lang w:val="fr-FR" w:eastAsia="en-GB"/>
        </w:rPr>
        <w:t xml:space="preserve"> Society and </w:t>
      </w:r>
      <w:proofErr w:type="spellStart"/>
      <w:r w:rsidRPr="001D16E0">
        <w:rPr>
          <w:rFonts w:ascii="Arial" w:hAnsi="Arial" w:cs="Arial"/>
          <w:sz w:val="20"/>
          <w:szCs w:val="20"/>
          <w:lang w:val="fr-FR" w:eastAsia="en-GB"/>
        </w:rPr>
        <w:t>European</w:t>
      </w:r>
      <w:proofErr w:type="spellEnd"/>
      <w:r w:rsidRPr="001D16E0">
        <w:rPr>
          <w:rFonts w:ascii="Arial" w:hAnsi="Arial" w:cs="Arial"/>
          <w:sz w:val="20"/>
          <w:szCs w:val="20"/>
          <w:lang w:val="fr-FR" w:eastAsia="en-GB"/>
        </w:rPr>
        <w:t xml:space="preserve"> Delirium Association, </w:t>
      </w:r>
      <w:r w:rsidRPr="001D16E0">
        <w:rPr>
          <w:rFonts w:ascii="Arial" w:hAnsi="Arial" w:cs="Arial"/>
          <w:sz w:val="20"/>
          <w:szCs w:val="20"/>
        </w:rPr>
        <w:t>Royal College of Physicians, Health</w:t>
      </w:r>
      <w:r w:rsidR="00E463F2" w:rsidRPr="001D16E0">
        <w:rPr>
          <w:rFonts w:ascii="Arial" w:hAnsi="Arial" w:cs="Arial"/>
          <w:sz w:val="20"/>
          <w:szCs w:val="20"/>
        </w:rPr>
        <w:t>care</w:t>
      </w:r>
      <w:r w:rsidRPr="001D16E0">
        <w:rPr>
          <w:rFonts w:ascii="Arial" w:hAnsi="Arial" w:cs="Arial"/>
          <w:sz w:val="20"/>
          <w:szCs w:val="20"/>
        </w:rPr>
        <w:t xml:space="preserve"> Improvement Scotland, Prof D Taylor (Director of Pharmacy), SLAM NHS Trust, </w:t>
      </w:r>
      <w:r w:rsidRPr="001D16E0">
        <w:rPr>
          <w:rStyle w:val="Hyperlink"/>
          <w:rFonts w:ascii="Arial" w:hAnsi="Arial" w:cs="Arial"/>
          <w:color w:val="auto"/>
          <w:sz w:val="20"/>
          <w:szCs w:val="20"/>
          <w:u w:val="none"/>
        </w:rPr>
        <w:t>CDC (</w:t>
      </w:r>
      <w:proofErr w:type="spellStart"/>
      <w:r w:rsidRPr="001D16E0">
        <w:rPr>
          <w:rStyle w:val="Hyperlink"/>
          <w:rFonts w:ascii="Arial" w:hAnsi="Arial" w:cs="Arial"/>
          <w:color w:val="auto"/>
          <w:sz w:val="20"/>
          <w:szCs w:val="20"/>
          <w:u w:val="none"/>
        </w:rPr>
        <w:t>Centers</w:t>
      </w:r>
      <w:proofErr w:type="spellEnd"/>
      <w:r w:rsidRPr="001D16E0">
        <w:rPr>
          <w:rStyle w:val="Hyperlink"/>
          <w:rFonts w:ascii="Arial" w:hAnsi="Arial" w:cs="Arial"/>
          <w:color w:val="auto"/>
          <w:sz w:val="20"/>
          <w:szCs w:val="20"/>
          <w:u w:val="none"/>
        </w:rPr>
        <w:t xml:space="preserve"> for Disease Control and Prevention), US Department of </w:t>
      </w:r>
      <w:proofErr w:type="spellStart"/>
      <w:r w:rsidRPr="001D16E0">
        <w:rPr>
          <w:rStyle w:val="Hyperlink"/>
          <w:rFonts w:ascii="Arial" w:hAnsi="Arial" w:cs="Arial"/>
          <w:color w:val="auto"/>
          <w:sz w:val="20"/>
          <w:szCs w:val="20"/>
          <w:u w:val="none"/>
        </w:rPr>
        <w:t>Labor</w:t>
      </w:r>
      <w:proofErr w:type="spellEnd"/>
      <w:r w:rsidRPr="001D16E0">
        <w:rPr>
          <w:rStyle w:val="Hyperlink"/>
          <w:rFonts w:ascii="Arial" w:hAnsi="Arial" w:cs="Arial"/>
          <w:color w:val="auto"/>
          <w:sz w:val="20"/>
          <w:szCs w:val="20"/>
          <w:u w:val="none"/>
        </w:rPr>
        <w:t xml:space="preserve">, American Psychiatric Association, Massachusetts General Hospital Psychiatry, WHO, IASC (Inter Agency Standing Committee), UNICEF, WPA, Singapore Ministry of Health, Singapore Psychiatric Association, Singapore Medical Association, Health Canada (Government department), Canadian Psychiatric Association, Australian Government Department of Health, Royal Australian and New Zealand College of Psychiatrists, </w:t>
      </w:r>
      <w:r w:rsidRPr="001D16E0">
        <w:rPr>
          <w:rFonts w:ascii="Arial" w:hAnsi="Arial" w:cs="Arial"/>
          <w:spacing w:val="8"/>
          <w:sz w:val="20"/>
          <w:szCs w:val="20"/>
          <w:shd w:val="clear" w:color="auto" w:fill="FFFFFF"/>
        </w:rPr>
        <w:t xml:space="preserve">National Hospice and Palliative Care Organisation USA, </w:t>
      </w:r>
      <w:r w:rsidRPr="001D16E0">
        <w:rPr>
          <w:rStyle w:val="Strong"/>
          <w:rFonts w:ascii="Arial" w:hAnsi="Arial" w:cs="Arial"/>
          <w:b w:val="0"/>
          <w:bCs w:val="0"/>
          <w:spacing w:val="8"/>
          <w:sz w:val="20"/>
          <w:szCs w:val="20"/>
          <w:bdr w:val="none" w:sz="0" w:space="0" w:color="auto" w:frame="1"/>
        </w:rPr>
        <w:t>Association for Palliative Medicine</w:t>
      </w:r>
      <w:r w:rsidRPr="001D16E0">
        <w:rPr>
          <w:rFonts w:ascii="Arial" w:hAnsi="Arial" w:cs="Arial"/>
          <w:b/>
          <w:bCs/>
          <w:spacing w:val="8"/>
          <w:sz w:val="20"/>
          <w:szCs w:val="20"/>
          <w:shd w:val="clear" w:color="auto" w:fill="FFFFFF"/>
        </w:rPr>
        <w:t xml:space="preserve"> </w:t>
      </w:r>
      <w:r w:rsidRPr="001D16E0">
        <w:rPr>
          <w:rStyle w:val="Strong"/>
          <w:rFonts w:ascii="Arial" w:hAnsi="Arial" w:cs="Arial"/>
          <w:b w:val="0"/>
          <w:bCs w:val="0"/>
          <w:spacing w:val="8"/>
          <w:sz w:val="20"/>
          <w:szCs w:val="20"/>
          <w:bdr w:val="none" w:sz="0" w:space="0" w:color="auto" w:frame="1"/>
        </w:rPr>
        <w:t>of Great Britain and Ireland</w:t>
      </w:r>
      <w:r w:rsidRPr="001D16E0">
        <w:rPr>
          <w:rFonts w:ascii="Arial" w:hAnsi="Arial" w:cs="Arial"/>
          <w:spacing w:val="8"/>
          <w:sz w:val="20"/>
          <w:szCs w:val="20"/>
          <w:shd w:val="clear" w:color="auto" w:fill="FFFFFF"/>
        </w:rPr>
        <w:t>, Hospice UK, Marie Curie, European Association for Palliative Care, Palliative Care Australia</w:t>
      </w:r>
      <w:r w:rsidR="002B5432" w:rsidRPr="001D16E0">
        <w:rPr>
          <w:rStyle w:val="Strong"/>
          <w:rFonts w:ascii="Arial" w:hAnsi="Arial" w:cs="Arial"/>
          <w:b w:val="0"/>
          <w:bCs w:val="0"/>
          <w:spacing w:val="8"/>
          <w:sz w:val="20"/>
          <w:szCs w:val="20"/>
          <w:bdr w:val="none" w:sz="0" w:space="0" w:color="auto" w:frame="1"/>
        </w:rPr>
        <w:t>, Scottish Government</w:t>
      </w:r>
      <w:r w:rsidRPr="001D16E0">
        <w:rPr>
          <w:rFonts w:ascii="Arial" w:hAnsi="Arial" w:cs="Arial"/>
          <w:spacing w:val="8"/>
          <w:sz w:val="20"/>
          <w:szCs w:val="20"/>
          <w:shd w:val="clear" w:color="auto" w:fill="FFFFFF"/>
        </w:rPr>
        <w:t>.</w:t>
      </w:r>
    </w:p>
    <w:p w14:paraId="2FCAB90A" w14:textId="7BEA6FE4" w:rsidR="007D4FDA" w:rsidRPr="001D16E0" w:rsidRDefault="007D4FDA" w:rsidP="007D4FDA">
      <w:pPr>
        <w:rPr>
          <w:rFonts w:ascii="Arial" w:hAnsi="Arial" w:cs="Arial"/>
          <w:spacing w:val="8"/>
          <w:sz w:val="20"/>
          <w:szCs w:val="20"/>
          <w:shd w:val="clear" w:color="auto" w:fill="FFFFFF"/>
        </w:rPr>
      </w:pPr>
      <w:r w:rsidRPr="001D16E0">
        <w:rPr>
          <w:rFonts w:ascii="Arial" w:hAnsi="Arial" w:cs="Arial"/>
          <w:b/>
          <w:bCs/>
          <w:spacing w:val="8"/>
          <w:sz w:val="20"/>
          <w:szCs w:val="20"/>
          <w:shd w:val="clear" w:color="auto" w:fill="FFFFFF"/>
        </w:rPr>
        <w:t xml:space="preserve">Sources used for Tables </w:t>
      </w:r>
      <w:r w:rsidR="00D65B50" w:rsidRPr="001D16E0">
        <w:rPr>
          <w:rFonts w:ascii="Arial" w:hAnsi="Arial" w:cs="Arial"/>
          <w:b/>
          <w:bCs/>
          <w:spacing w:val="8"/>
          <w:sz w:val="20"/>
          <w:szCs w:val="20"/>
          <w:shd w:val="clear" w:color="auto" w:fill="FFFFFF"/>
        </w:rPr>
        <w:t>A</w:t>
      </w:r>
      <w:r w:rsidRPr="001D16E0">
        <w:rPr>
          <w:rFonts w:ascii="Arial" w:hAnsi="Arial" w:cs="Arial"/>
          <w:b/>
          <w:bCs/>
          <w:spacing w:val="8"/>
          <w:sz w:val="20"/>
          <w:szCs w:val="20"/>
          <w:shd w:val="clear" w:color="auto" w:fill="FFFFFF"/>
        </w:rPr>
        <w:t xml:space="preserve"> and </w:t>
      </w:r>
      <w:r w:rsidR="00D65B50" w:rsidRPr="001D16E0">
        <w:rPr>
          <w:rFonts w:ascii="Arial" w:hAnsi="Arial" w:cs="Arial"/>
          <w:b/>
          <w:bCs/>
          <w:spacing w:val="8"/>
          <w:sz w:val="20"/>
          <w:szCs w:val="20"/>
          <w:shd w:val="clear" w:color="auto" w:fill="FFFFFF"/>
        </w:rPr>
        <w:t>B</w:t>
      </w:r>
      <w:r w:rsidRPr="001D16E0">
        <w:rPr>
          <w:rFonts w:ascii="Arial" w:hAnsi="Arial" w:cs="Arial"/>
          <w:b/>
          <w:bCs/>
          <w:spacing w:val="8"/>
          <w:sz w:val="20"/>
          <w:szCs w:val="20"/>
          <w:shd w:val="clear" w:color="auto" w:fill="FFFFFF"/>
        </w:rPr>
        <w:t>:</w:t>
      </w:r>
      <w:r w:rsidRPr="001D16E0">
        <w:rPr>
          <w:rFonts w:ascii="Arial" w:hAnsi="Arial" w:cs="Arial"/>
          <w:spacing w:val="8"/>
          <w:sz w:val="20"/>
          <w:szCs w:val="20"/>
          <w:shd w:val="clear" w:color="auto" w:fill="FFFFFF"/>
        </w:rPr>
        <w:t xml:space="preserve"> </w:t>
      </w:r>
      <w:r w:rsidRPr="001D16E0">
        <w:rPr>
          <w:rFonts w:ascii="Arial" w:hAnsi="Arial" w:cs="Arial"/>
          <w:sz w:val="20"/>
          <w:szCs w:val="20"/>
        </w:rPr>
        <w:t xml:space="preserve">Public Health England, </w:t>
      </w:r>
      <w:proofErr w:type="spellStart"/>
      <w:r w:rsidRPr="001D16E0">
        <w:rPr>
          <w:rFonts w:ascii="Arial" w:hAnsi="Arial" w:cs="Arial"/>
          <w:sz w:val="20"/>
          <w:szCs w:val="20"/>
        </w:rPr>
        <w:t>RCPsych</w:t>
      </w:r>
      <w:proofErr w:type="spellEnd"/>
      <w:r w:rsidRPr="001D16E0">
        <w:rPr>
          <w:rFonts w:ascii="Arial" w:hAnsi="Arial" w:cs="Arial"/>
          <w:sz w:val="20"/>
          <w:szCs w:val="20"/>
        </w:rPr>
        <w:t>, Royal College of Nursing (RCN), The National Association of Intensive Care and Low Secure Units (NAPICU), NICE</w:t>
      </w:r>
      <w:r w:rsidRPr="001D16E0">
        <w:rPr>
          <w:rFonts w:ascii="Arial" w:hAnsi="Arial" w:cs="Arial"/>
          <w:sz w:val="20"/>
          <w:szCs w:val="20"/>
          <w:shd w:val="clear" w:color="auto" w:fill="F3F3F3"/>
        </w:rPr>
        <w:t xml:space="preserve">, </w:t>
      </w:r>
      <w:proofErr w:type="spellStart"/>
      <w:r w:rsidRPr="001D16E0">
        <w:rPr>
          <w:rFonts w:ascii="Arial" w:hAnsi="Arial" w:cs="Arial"/>
          <w:sz w:val="20"/>
          <w:szCs w:val="20"/>
        </w:rPr>
        <w:t>RCPsych</w:t>
      </w:r>
      <w:proofErr w:type="spellEnd"/>
      <w:r w:rsidRPr="001D16E0">
        <w:rPr>
          <w:rFonts w:ascii="Arial" w:hAnsi="Arial" w:cs="Arial"/>
          <w:sz w:val="20"/>
          <w:szCs w:val="20"/>
        </w:rPr>
        <w:t xml:space="preserve"> with </w:t>
      </w:r>
      <w:r w:rsidRPr="001D16E0">
        <w:rPr>
          <w:rFonts w:ascii="Arial" w:hAnsi="Arial" w:cs="Arial"/>
          <w:sz w:val="20"/>
          <w:szCs w:val="20"/>
          <w:lang w:val="fr-FR" w:eastAsia="en-GB"/>
        </w:rPr>
        <w:t xml:space="preserve">British </w:t>
      </w:r>
      <w:proofErr w:type="spellStart"/>
      <w:r w:rsidRPr="001D16E0">
        <w:rPr>
          <w:rFonts w:ascii="Arial" w:hAnsi="Arial" w:cs="Arial"/>
          <w:sz w:val="20"/>
          <w:szCs w:val="20"/>
          <w:lang w:val="fr-FR" w:eastAsia="en-GB"/>
        </w:rPr>
        <w:t>Geriatric</w:t>
      </w:r>
      <w:proofErr w:type="spellEnd"/>
      <w:r w:rsidRPr="001D16E0">
        <w:rPr>
          <w:rFonts w:ascii="Arial" w:hAnsi="Arial" w:cs="Arial"/>
          <w:sz w:val="20"/>
          <w:szCs w:val="20"/>
          <w:lang w:val="fr-FR" w:eastAsia="en-GB"/>
        </w:rPr>
        <w:t xml:space="preserve"> Society and </w:t>
      </w:r>
      <w:proofErr w:type="spellStart"/>
      <w:r w:rsidRPr="001D16E0">
        <w:rPr>
          <w:rFonts w:ascii="Arial" w:hAnsi="Arial" w:cs="Arial"/>
          <w:sz w:val="20"/>
          <w:szCs w:val="20"/>
          <w:lang w:val="fr-FR" w:eastAsia="en-GB"/>
        </w:rPr>
        <w:t>European</w:t>
      </w:r>
      <w:proofErr w:type="spellEnd"/>
      <w:r w:rsidRPr="001D16E0">
        <w:rPr>
          <w:rFonts w:ascii="Arial" w:hAnsi="Arial" w:cs="Arial"/>
          <w:sz w:val="20"/>
          <w:szCs w:val="20"/>
          <w:lang w:val="fr-FR" w:eastAsia="en-GB"/>
        </w:rPr>
        <w:t xml:space="preserve"> Delirium Association, </w:t>
      </w:r>
      <w:r w:rsidRPr="001D16E0">
        <w:rPr>
          <w:rFonts w:ascii="Arial" w:hAnsi="Arial" w:cs="Arial"/>
          <w:sz w:val="20"/>
          <w:szCs w:val="20"/>
        </w:rPr>
        <w:t>Health Improvement Scotland,</w:t>
      </w:r>
      <w:r w:rsidRPr="001D16E0">
        <w:rPr>
          <w:rStyle w:val="Hyperlink"/>
          <w:rFonts w:ascii="Arial" w:hAnsi="Arial" w:cs="Arial"/>
          <w:color w:val="auto"/>
          <w:sz w:val="20"/>
          <w:szCs w:val="20"/>
          <w:u w:val="none"/>
        </w:rPr>
        <w:t xml:space="preserve"> </w:t>
      </w:r>
      <w:r w:rsidR="002B5432" w:rsidRPr="001D16E0">
        <w:rPr>
          <w:rStyle w:val="Hyperlink"/>
          <w:rFonts w:ascii="Arial" w:hAnsi="Arial" w:cs="Arial"/>
          <w:color w:val="auto"/>
          <w:sz w:val="20"/>
          <w:szCs w:val="20"/>
          <w:u w:val="none"/>
        </w:rPr>
        <w:t xml:space="preserve">SLAM NHS Trust, </w:t>
      </w:r>
      <w:r w:rsidRPr="001D16E0">
        <w:rPr>
          <w:rStyle w:val="Hyperlink"/>
          <w:rFonts w:ascii="Arial" w:hAnsi="Arial" w:cs="Arial"/>
          <w:color w:val="auto"/>
          <w:sz w:val="20"/>
          <w:szCs w:val="20"/>
          <w:u w:val="none"/>
        </w:rPr>
        <w:t>WHO,</w:t>
      </w:r>
      <w:r w:rsidRPr="001D16E0">
        <w:rPr>
          <w:rStyle w:val="Hyperlink"/>
          <w:rFonts w:ascii="Arial" w:hAnsi="Arial" w:cs="Arial"/>
          <w:color w:val="auto"/>
          <w:sz w:val="20"/>
          <w:szCs w:val="20"/>
        </w:rPr>
        <w:t xml:space="preserve"> </w:t>
      </w:r>
      <w:r w:rsidRPr="001D16E0">
        <w:rPr>
          <w:rStyle w:val="Strong"/>
          <w:rFonts w:ascii="Arial" w:hAnsi="Arial" w:cs="Arial"/>
          <w:b w:val="0"/>
          <w:bCs w:val="0"/>
          <w:spacing w:val="8"/>
          <w:sz w:val="20"/>
          <w:szCs w:val="20"/>
          <w:bdr w:val="none" w:sz="0" w:space="0" w:color="auto" w:frame="1"/>
        </w:rPr>
        <w:t>Association for Palliative Medicine</w:t>
      </w:r>
      <w:r w:rsidRPr="001D16E0">
        <w:rPr>
          <w:rFonts w:ascii="Arial" w:hAnsi="Arial" w:cs="Arial"/>
          <w:b/>
          <w:bCs/>
          <w:spacing w:val="8"/>
          <w:sz w:val="20"/>
          <w:szCs w:val="20"/>
          <w:shd w:val="clear" w:color="auto" w:fill="FFFFFF"/>
        </w:rPr>
        <w:t xml:space="preserve"> </w:t>
      </w:r>
      <w:r w:rsidRPr="001D16E0">
        <w:rPr>
          <w:rStyle w:val="Strong"/>
          <w:rFonts w:ascii="Arial" w:hAnsi="Arial" w:cs="Arial"/>
          <w:b w:val="0"/>
          <w:bCs w:val="0"/>
          <w:spacing w:val="8"/>
          <w:sz w:val="20"/>
          <w:szCs w:val="20"/>
          <w:bdr w:val="none" w:sz="0" w:space="0" w:color="auto" w:frame="1"/>
        </w:rPr>
        <w:t>of Great Britain and Ireland</w:t>
      </w:r>
      <w:r w:rsidR="002B5432" w:rsidRPr="001D16E0">
        <w:rPr>
          <w:rStyle w:val="Strong"/>
          <w:rFonts w:ascii="Arial" w:hAnsi="Arial" w:cs="Arial"/>
          <w:b w:val="0"/>
          <w:bCs w:val="0"/>
          <w:spacing w:val="8"/>
          <w:sz w:val="20"/>
          <w:szCs w:val="20"/>
          <w:bdr w:val="none" w:sz="0" w:space="0" w:color="auto" w:frame="1"/>
        </w:rPr>
        <w:t>, Scottish Government</w:t>
      </w:r>
      <w:r w:rsidRPr="001D16E0">
        <w:rPr>
          <w:rStyle w:val="Strong"/>
          <w:rFonts w:ascii="Arial" w:hAnsi="Arial" w:cs="Arial"/>
          <w:b w:val="0"/>
          <w:bCs w:val="0"/>
          <w:spacing w:val="8"/>
          <w:sz w:val="20"/>
          <w:szCs w:val="20"/>
          <w:bdr w:val="none" w:sz="0" w:space="0" w:color="auto" w:frame="1"/>
        </w:rPr>
        <w:t>.</w:t>
      </w:r>
    </w:p>
    <w:p w14:paraId="18E7D8A2" w14:textId="6F29354A" w:rsidR="004E4AFA" w:rsidRPr="001D16E0" w:rsidRDefault="004E4AFA" w:rsidP="004E4AFA">
      <w:pPr>
        <w:rPr>
          <w:rFonts w:ascii="Arial" w:hAnsi="Arial" w:cs="Arial"/>
          <w:sz w:val="20"/>
          <w:szCs w:val="20"/>
        </w:rPr>
      </w:pPr>
      <w:r w:rsidRPr="001D16E0">
        <w:rPr>
          <w:rFonts w:ascii="Arial" w:hAnsi="Arial" w:cs="Arial"/>
          <w:sz w:val="20"/>
          <w:szCs w:val="20"/>
        </w:rPr>
        <w:t xml:space="preserve">This guidance should be read in association with the most up to date advice on PPE (personal protective equipment - </w:t>
      </w:r>
      <w:hyperlink r:id="rId10" w:history="1">
        <w:r w:rsidR="00CC76B6" w:rsidRPr="001D16E0">
          <w:rPr>
            <w:rStyle w:val="Hyperlink"/>
            <w:rFonts w:ascii="Arial" w:hAnsi="Arial" w:cs="Arial"/>
            <w:sz w:val="20"/>
            <w:szCs w:val="20"/>
          </w:rPr>
          <w:t>https://www.gov.uk/government/collections/coronavirus-covid-19-personal-protective-equipment-ppe</w:t>
        </w:r>
      </w:hyperlink>
      <w:r w:rsidR="001E6192" w:rsidRPr="001D16E0">
        <w:rPr>
          <w:rStyle w:val="Hyperlink"/>
          <w:rFonts w:ascii="Arial" w:hAnsi="Arial" w:cs="Arial"/>
          <w:sz w:val="20"/>
          <w:szCs w:val="20"/>
        </w:rPr>
        <w:t xml:space="preserve">; see also </w:t>
      </w:r>
      <w:hyperlink r:id="rId11" w:history="1">
        <w:r w:rsidR="001E6192" w:rsidRPr="001D16E0">
          <w:rPr>
            <w:rStyle w:val="Hyperlink"/>
            <w:rFonts w:ascii="Arial" w:hAnsi="Arial" w:cs="Arial"/>
            <w:sz w:val="20"/>
            <w:szCs w:val="20"/>
          </w:rPr>
          <w:t>this video</w:t>
        </w:r>
      </w:hyperlink>
      <w:r w:rsidR="001E6192" w:rsidRPr="001D16E0">
        <w:rPr>
          <w:rStyle w:val="Hyperlink"/>
          <w:rFonts w:ascii="Arial" w:hAnsi="Arial" w:cs="Arial"/>
          <w:sz w:val="20"/>
          <w:szCs w:val="20"/>
        </w:rPr>
        <w:t xml:space="preserve"> for guide for mental health staff</w:t>
      </w:r>
      <w:r w:rsidRPr="001D16E0">
        <w:rPr>
          <w:rFonts w:ascii="Arial" w:hAnsi="Arial" w:cs="Arial"/>
          <w:sz w:val="20"/>
          <w:szCs w:val="20"/>
        </w:rPr>
        <w:t>)</w:t>
      </w:r>
      <w:r w:rsidR="00CC76B6" w:rsidRPr="001D16E0">
        <w:rPr>
          <w:rFonts w:ascii="Arial" w:hAnsi="Arial" w:cs="Arial"/>
          <w:sz w:val="20"/>
          <w:szCs w:val="20"/>
        </w:rPr>
        <w:t xml:space="preserve"> and on reducing the risk of transmission in hospital settings (</w:t>
      </w:r>
      <w:hyperlink r:id="rId12" w:history="1">
        <w:r w:rsidR="00CC76B6" w:rsidRPr="001D16E0">
          <w:rPr>
            <w:rStyle w:val="Hyperlink"/>
            <w:rFonts w:ascii="Arial" w:hAnsi="Arial" w:cs="Arial"/>
            <w:sz w:val="20"/>
            <w:szCs w:val="20"/>
          </w:rPr>
          <w:t>https://www.gov.uk/government/publications/wuhan-novel-coronavirus-infection-prevention-and-control/reducing-the-risk-of-transmission-of-covid-19-in-the-hospital-setting</w:t>
        </w:r>
      </w:hyperlink>
      <w:r w:rsidR="00CC76B6" w:rsidRPr="001D16E0">
        <w:rPr>
          <w:rFonts w:ascii="Arial" w:hAnsi="Arial" w:cs="Arial"/>
          <w:sz w:val="20"/>
          <w:szCs w:val="20"/>
        </w:rPr>
        <w:t>).</w:t>
      </w:r>
    </w:p>
    <w:p w14:paraId="2BEE7AF8" w14:textId="116E82E4" w:rsidR="007D4FDA" w:rsidRPr="001D16E0" w:rsidRDefault="004E4AFA" w:rsidP="004E4AFA">
      <w:pPr>
        <w:rPr>
          <w:rFonts w:ascii="Arial" w:hAnsi="Arial" w:cs="Arial"/>
          <w:sz w:val="20"/>
          <w:szCs w:val="20"/>
        </w:rPr>
      </w:pPr>
      <w:r w:rsidRPr="001D16E0">
        <w:rPr>
          <w:rFonts w:ascii="Arial" w:hAnsi="Arial" w:cs="Arial"/>
          <w:sz w:val="20"/>
          <w:szCs w:val="20"/>
        </w:rPr>
        <w:t>Please note there is increasing evidence of significant asymptomatic transmission of COVID-19 (see https://www.nejm.org/doi/full/10.1056/NEJMe2009758 and https://www.who.int/docs/default-source/coronaviruse/situation-reports/20200402-sitrep-73-covid-19.pdf for further details). Therefore, staff should assume that even asymptomatic patients are capable of transmitting COVID-19 and take appropriate precautions if COVID-19 testing is not immediately available.</w:t>
      </w:r>
    </w:p>
    <w:bookmarkEnd w:id="0"/>
    <w:p w14:paraId="43AF3BC5" w14:textId="77777777" w:rsidR="007D4FDA" w:rsidRPr="001D16E0" w:rsidRDefault="007D4FDA">
      <w:pPr>
        <w:rPr>
          <w:b/>
          <w:bCs/>
        </w:rPr>
      </w:pPr>
    </w:p>
    <w:tbl>
      <w:tblPr>
        <w:tblStyle w:val="TableGrid"/>
        <w:tblW w:w="14170" w:type="dxa"/>
        <w:tblLayout w:type="fixed"/>
        <w:tblLook w:val="04A0" w:firstRow="1" w:lastRow="0" w:firstColumn="1" w:lastColumn="0" w:noHBand="0" w:noVBand="1"/>
      </w:tblPr>
      <w:tblGrid>
        <w:gridCol w:w="2126"/>
        <w:gridCol w:w="8501"/>
        <w:gridCol w:w="3543"/>
      </w:tblGrid>
      <w:tr w:rsidR="00211476" w:rsidRPr="001D16E0" w14:paraId="78F86758" w14:textId="77777777" w:rsidTr="009D2F5C">
        <w:tc>
          <w:tcPr>
            <w:tcW w:w="2126" w:type="dxa"/>
          </w:tcPr>
          <w:p w14:paraId="01CBDF04" w14:textId="13443CC2" w:rsidR="007635C6" w:rsidRPr="001D16E0" w:rsidRDefault="007635C6" w:rsidP="007635C6">
            <w:pPr>
              <w:rPr>
                <w:rFonts w:ascii="Arial" w:hAnsi="Arial" w:cs="Arial"/>
                <w:sz w:val="20"/>
                <w:szCs w:val="20"/>
              </w:rPr>
            </w:pPr>
            <w:r w:rsidRPr="001D16E0">
              <w:rPr>
                <w:rFonts w:ascii="Arial" w:hAnsi="Arial" w:cs="Arial"/>
                <w:sz w:val="20"/>
                <w:szCs w:val="20"/>
              </w:rPr>
              <w:t xml:space="preserve">Clinical question </w:t>
            </w:r>
          </w:p>
        </w:tc>
        <w:tc>
          <w:tcPr>
            <w:tcW w:w="8501" w:type="dxa"/>
          </w:tcPr>
          <w:p w14:paraId="0537570D" w14:textId="435EB1B6" w:rsidR="007635C6" w:rsidRPr="001D16E0" w:rsidRDefault="00DB2BFF" w:rsidP="007635C6">
            <w:r w:rsidRPr="001D16E0">
              <w:rPr>
                <w:rFonts w:ascii="Arial" w:hAnsi="Arial" w:cs="Arial"/>
                <w:sz w:val="20"/>
                <w:szCs w:val="20"/>
              </w:rPr>
              <w:t>Guidance</w:t>
            </w:r>
          </w:p>
        </w:tc>
        <w:tc>
          <w:tcPr>
            <w:tcW w:w="3543" w:type="dxa"/>
          </w:tcPr>
          <w:p w14:paraId="70AC189F" w14:textId="77777777" w:rsidR="007635C6" w:rsidRPr="001D16E0" w:rsidRDefault="007635C6" w:rsidP="007635C6">
            <w:pPr>
              <w:rPr>
                <w:rFonts w:ascii="Arial" w:hAnsi="Arial" w:cs="Arial"/>
                <w:sz w:val="20"/>
                <w:szCs w:val="20"/>
              </w:rPr>
            </w:pPr>
            <w:r w:rsidRPr="001D16E0">
              <w:rPr>
                <w:rFonts w:ascii="Arial" w:hAnsi="Arial" w:cs="Arial"/>
                <w:sz w:val="20"/>
                <w:szCs w:val="20"/>
              </w:rPr>
              <w:t>Author</w:t>
            </w:r>
          </w:p>
          <w:p w14:paraId="371342DA" w14:textId="15398154" w:rsidR="007635C6" w:rsidRPr="001D16E0" w:rsidRDefault="007635C6" w:rsidP="007635C6">
            <w:r w:rsidRPr="001D16E0">
              <w:rPr>
                <w:rFonts w:ascii="Arial" w:hAnsi="Arial" w:cs="Arial"/>
                <w:sz w:val="20"/>
                <w:szCs w:val="20"/>
              </w:rPr>
              <w:t>Reference/weblink for further information</w:t>
            </w:r>
          </w:p>
        </w:tc>
      </w:tr>
      <w:tr w:rsidR="00211476" w:rsidRPr="001D16E0" w14:paraId="12D8C6BC" w14:textId="77777777" w:rsidTr="009D2F5C">
        <w:tc>
          <w:tcPr>
            <w:tcW w:w="2126" w:type="dxa"/>
          </w:tcPr>
          <w:p w14:paraId="7B966862" w14:textId="3AAC0587" w:rsidR="007635C6" w:rsidRPr="001D16E0" w:rsidRDefault="007635C6" w:rsidP="007635C6">
            <w:pPr>
              <w:rPr>
                <w:rFonts w:ascii="Arial" w:hAnsi="Arial" w:cs="Arial"/>
                <w:sz w:val="20"/>
                <w:szCs w:val="20"/>
              </w:rPr>
            </w:pPr>
            <w:r w:rsidRPr="001D16E0">
              <w:rPr>
                <w:rFonts w:ascii="Arial" w:hAnsi="Arial" w:cs="Arial"/>
                <w:sz w:val="20"/>
                <w:szCs w:val="20"/>
              </w:rPr>
              <w:t xml:space="preserve">How do we manage </w:t>
            </w:r>
            <w:r w:rsidR="00295734" w:rsidRPr="001D16E0">
              <w:rPr>
                <w:rFonts w:ascii="Arial" w:hAnsi="Arial" w:cs="Arial"/>
                <w:sz w:val="20"/>
                <w:szCs w:val="20"/>
              </w:rPr>
              <w:t xml:space="preserve">possible </w:t>
            </w:r>
            <w:r w:rsidR="0069704F" w:rsidRPr="001D16E0">
              <w:rPr>
                <w:rFonts w:ascii="Arial" w:hAnsi="Arial" w:cs="Arial"/>
                <w:sz w:val="20"/>
                <w:szCs w:val="20"/>
              </w:rPr>
              <w:t>COVID-</w:t>
            </w:r>
            <w:r w:rsidR="00295734" w:rsidRPr="001D16E0">
              <w:rPr>
                <w:rFonts w:ascii="Arial" w:hAnsi="Arial" w:cs="Arial"/>
                <w:sz w:val="20"/>
                <w:szCs w:val="20"/>
              </w:rPr>
              <w:t>19 infection on</w:t>
            </w:r>
            <w:r w:rsidRPr="001D16E0">
              <w:rPr>
                <w:rFonts w:ascii="Arial" w:hAnsi="Arial" w:cs="Arial"/>
                <w:sz w:val="20"/>
                <w:szCs w:val="20"/>
              </w:rPr>
              <w:t xml:space="preserve"> the ward?</w:t>
            </w:r>
          </w:p>
        </w:tc>
        <w:tc>
          <w:tcPr>
            <w:tcW w:w="8501" w:type="dxa"/>
          </w:tcPr>
          <w:p w14:paraId="60BE1DCE" w14:textId="6E3F74AD" w:rsidR="00531734" w:rsidRPr="00742646" w:rsidRDefault="0069704F" w:rsidP="00531734">
            <w:pPr>
              <w:pStyle w:val="ListParagraph"/>
              <w:numPr>
                <w:ilvl w:val="0"/>
                <w:numId w:val="13"/>
              </w:numPr>
              <w:tabs>
                <w:tab w:val="clear" w:pos="720"/>
              </w:tabs>
              <w:ind w:left="317" w:hanging="284"/>
              <w:rPr>
                <w:rFonts w:ascii="Arial" w:hAnsi="Arial" w:cs="Arial"/>
                <w:sz w:val="20"/>
                <w:szCs w:val="20"/>
                <w:lang w:eastAsia="en-GB"/>
              </w:rPr>
            </w:pPr>
            <w:r w:rsidRPr="001D16E0">
              <w:rPr>
                <w:rFonts w:ascii="Arial" w:hAnsi="Arial" w:cs="Arial"/>
                <w:sz w:val="20"/>
                <w:szCs w:val="20"/>
                <w:lang w:eastAsia="en-GB"/>
              </w:rPr>
              <w:t>T</w:t>
            </w:r>
            <w:r w:rsidR="009D2F5C" w:rsidRPr="001D16E0">
              <w:rPr>
                <w:rFonts w:ascii="Arial" w:hAnsi="Arial" w:cs="Arial"/>
                <w:sz w:val="20"/>
                <w:szCs w:val="20"/>
                <w:lang w:eastAsia="en-GB"/>
              </w:rPr>
              <w:t xml:space="preserve">he </w:t>
            </w:r>
            <w:r w:rsidR="009D2F5C" w:rsidRPr="001D16E0">
              <w:rPr>
                <w:rFonts w:ascii="Arial" w:hAnsi="Arial" w:cs="Arial"/>
                <w:b/>
                <w:bCs/>
                <w:sz w:val="20"/>
                <w:szCs w:val="20"/>
                <w:lang w:eastAsia="en-GB"/>
              </w:rPr>
              <w:t>most common symptoms are</w:t>
            </w:r>
            <w:r w:rsidR="009D2F5C" w:rsidRPr="001D16E0">
              <w:rPr>
                <w:rFonts w:ascii="Arial" w:hAnsi="Arial" w:cs="Arial"/>
                <w:sz w:val="20"/>
                <w:szCs w:val="20"/>
                <w:lang w:eastAsia="en-GB"/>
              </w:rPr>
              <w:t xml:space="preserve"> </w:t>
            </w:r>
            <w:r w:rsidR="009D2F5C" w:rsidRPr="001D16E0">
              <w:rPr>
                <w:rFonts w:ascii="Arial" w:hAnsi="Arial" w:cs="Arial"/>
                <w:b/>
                <w:bCs/>
                <w:sz w:val="20"/>
                <w:szCs w:val="20"/>
                <w:lang w:eastAsia="en-GB"/>
              </w:rPr>
              <w:t>fever and persistent dry cough</w:t>
            </w:r>
            <w:r w:rsidR="009D2F5C" w:rsidRPr="001D16E0">
              <w:rPr>
                <w:rFonts w:ascii="Arial" w:hAnsi="Arial" w:cs="Arial"/>
                <w:sz w:val="20"/>
                <w:szCs w:val="20"/>
                <w:lang w:eastAsia="en-GB"/>
              </w:rPr>
              <w:t xml:space="preserve">. </w:t>
            </w:r>
            <w:r w:rsidR="00531734" w:rsidRPr="001D16E0">
              <w:rPr>
                <w:rFonts w:ascii="Arial" w:hAnsi="Arial" w:cs="Arial"/>
                <w:sz w:val="20"/>
                <w:szCs w:val="20"/>
                <w:lang w:eastAsia="en-GB"/>
              </w:rPr>
              <w:t xml:space="preserve">From 18 May 2020, PHE </w:t>
            </w:r>
            <w:r w:rsidR="00531734" w:rsidRPr="00742646">
              <w:rPr>
                <w:rFonts w:ascii="Arial" w:hAnsi="Arial" w:cs="Arial"/>
                <w:sz w:val="20"/>
                <w:szCs w:val="20"/>
                <w:lang w:eastAsia="en-GB"/>
              </w:rPr>
              <w:t xml:space="preserve">have also included the symptom of </w:t>
            </w:r>
            <w:r w:rsidR="00531734" w:rsidRPr="00742646">
              <w:rPr>
                <w:rFonts w:ascii="Arial" w:hAnsi="Arial" w:cs="Arial"/>
                <w:b/>
                <w:bCs/>
                <w:sz w:val="20"/>
                <w:szCs w:val="20"/>
                <w:lang w:eastAsia="en-GB"/>
              </w:rPr>
              <w:t>a loss of, or change in, normal sense of taste or smell (anosmia)</w:t>
            </w:r>
            <w:r w:rsidR="00531734" w:rsidRPr="00742646">
              <w:rPr>
                <w:rFonts w:ascii="Arial" w:hAnsi="Arial" w:cs="Arial"/>
                <w:sz w:val="20"/>
                <w:szCs w:val="20"/>
                <w:lang w:eastAsia="en-GB"/>
              </w:rPr>
              <w:t xml:space="preserve"> in isolation or in combination with any other symptoms.</w:t>
            </w:r>
          </w:p>
          <w:p w14:paraId="5786C5C9" w14:textId="4D3E68F2" w:rsidR="006A1E33" w:rsidRPr="00742646" w:rsidRDefault="009D2F5C" w:rsidP="0043441D">
            <w:pPr>
              <w:pStyle w:val="ListParagraph"/>
              <w:numPr>
                <w:ilvl w:val="0"/>
                <w:numId w:val="13"/>
              </w:numPr>
              <w:tabs>
                <w:tab w:val="clear" w:pos="720"/>
              </w:tabs>
              <w:ind w:left="317" w:hanging="284"/>
              <w:rPr>
                <w:rFonts w:ascii="Arial" w:hAnsi="Arial" w:cs="Arial"/>
                <w:sz w:val="20"/>
                <w:szCs w:val="20"/>
                <w:lang w:eastAsia="en-GB"/>
              </w:rPr>
            </w:pPr>
            <w:r w:rsidRPr="00742646">
              <w:rPr>
                <w:rFonts w:ascii="Arial" w:hAnsi="Arial" w:cs="Arial"/>
                <w:sz w:val="20"/>
                <w:szCs w:val="20"/>
                <w:lang w:eastAsia="en-GB"/>
              </w:rPr>
              <w:t xml:space="preserve">Most people will experience mild to moderate symptoms while a smaller number will have symptoms that </w:t>
            </w:r>
            <w:r w:rsidR="006602E9" w:rsidRPr="00742646">
              <w:rPr>
                <w:rFonts w:ascii="Arial" w:hAnsi="Arial" w:cs="Arial"/>
                <w:sz w:val="20"/>
                <w:szCs w:val="20"/>
                <w:lang w:eastAsia="en-GB"/>
              </w:rPr>
              <w:t xml:space="preserve">need </w:t>
            </w:r>
            <w:r w:rsidRPr="00742646">
              <w:rPr>
                <w:rFonts w:ascii="Arial" w:hAnsi="Arial" w:cs="Arial"/>
                <w:sz w:val="20"/>
                <w:szCs w:val="20"/>
                <w:lang w:eastAsia="en-GB"/>
              </w:rPr>
              <w:t>to be managed in a general healthcare setting.</w:t>
            </w:r>
          </w:p>
          <w:p w14:paraId="54A0D2EA" w14:textId="7931A596" w:rsidR="00685FFF" w:rsidRPr="00742646" w:rsidRDefault="009D2F5C" w:rsidP="00685FFF">
            <w:pPr>
              <w:pStyle w:val="ListParagraph"/>
              <w:numPr>
                <w:ilvl w:val="0"/>
                <w:numId w:val="13"/>
              </w:numPr>
              <w:tabs>
                <w:tab w:val="clear" w:pos="720"/>
              </w:tabs>
              <w:ind w:left="317" w:hanging="284"/>
              <w:rPr>
                <w:rFonts w:ascii="Arial" w:hAnsi="Arial" w:cs="Arial"/>
                <w:sz w:val="20"/>
                <w:szCs w:val="20"/>
                <w:lang w:eastAsia="en-GB"/>
              </w:rPr>
            </w:pPr>
            <w:r w:rsidRPr="00742646">
              <w:rPr>
                <w:rFonts w:ascii="Arial" w:hAnsi="Arial" w:cs="Arial"/>
                <w:sz w:val="20"/>
                <w:szCs w:val="20"/>
                <w:lang w:eastAsia="en-GB"/>
              </w:rPr>
              <w:t xml:space="preserve">Managing infection on a ward should </w:t>
            </w:r>
            <w:r w:rsidRPr="00742646">
              <w:rPr>
                <w:rFonts w:ascii="Arial" w:hAnsi="Arial" w:cs="Arial"/>
                <w:b/>
                <w:bCs/>
                <w:sz w:val="20"/>
                <w:szCs w:val="20"/>
                <w:lang w:eastAsia="en-GB"/>
              </w:rPr>
              <w:t>mirror the steps taken in the wider community</w:t>
            </w:r>
            <w:r w:rsidRPr="00742646">
              <w:rPr>
                <w:rFonts w:ascii="Arial" w:hAnsi="Arial" w:cs="Arial"/>
                <w:sz w:val="20"/>
                <w:szCs w:val="20"/>
                <w:lang w:eastAsia="en-GB"/>
              </w:rPr>
              <w:t xml:space="preserve"> both in trying to prevent spread and the management of any infections.</w:t>
            </w:r>
          </w:p>
          <w:p w14:paraId="09D3788E" w14:textId="616A116D" w:rsidR="00685FFF" w:rsidRPr="00742646" w:rsidRDefault="009D2F5C" w:rsidP="00685FFF">
            <w:pPr>
              <w:pStyle w:val="ListParagraph"/>
              <w:numPr>
                <w:ilvl w:val="0"/>
                <w:numId w:val="13"/>
              </w:numPr>
              <w:tabs>
                <w:tab w:val="clear" w:pos="720"/>
              </w:tabs>
              <w:ind w:left="317" w:hanging="284"/>
              <w:rPr>
                <w:rFonts w:ascii="Arial" w:hAnsi="Arial" w:cs="Arial"/>
                <w:sz w:val="20"/>
                <w:szCs w:val="20"/>
                <w:lang w:eastAsia="en-GB"/>
              </w:rPr>
            </w:pPr>
            <w:r w:rsidRPr="00742646">
              <w:rPr>
                <w:rFonts w:ascii="Arial" w:hAnsi="Arial" w:cs="Arial"/>
                <w:b/>
                <w:bCs/>
                <w:sz w:val="20"/>
                <w:szCs w:val="20"/>
                <w:lang w:eastAsia="en-GB"/>
              </w:rPr>
              <w:t>Wards should exercise the principles of social distancing across the ward community.</w:t>
            </w:r>
            <w:r w:rsidRPr="00742646">
              <w:rPr>
                <w:rFonts w:ascii="Arial" w:hAnsi="Arial" w:cs="Arial"/>
                <w:sz w:val="20"/>
                <w:szCs w:val="20"/>
                <w:lang w:eastAsia="en-GB"/>
              </w:rPr>
              <w:t xml:space="preserve"> This means minimal contact and </w:t>
            </w:r>
            <w:r w:rsidRPr="00742646">
              <w:rPr>
                <w:rFonts w:ascii="Arial" w:hAnsi="Arial" w:cs="Arial"/>
                <w:b/>
                <w:bCs/>
                <w:sz w:val="20"/>
                <w:szCs w:val="20"/>
                <w:lang w:eastAsia="en-GB"/>
              </w:rPr>
              <w:t>an advised distance of two met</w:t>
            </w:r>
            <w:r w:rsidR="0069704F" w:rsidRPr="00742646">
              <w:rPr>
                <w:rFonts w:ascii="Arial" w:hAnsi="Arial" w:cs="Arial"/>
                <w:b/>
                <w:bCs/>
                <w:sz w:val="20"/>
                <w:szCs w:val="20"/>
                <w:lang w:eastAsia="en-GB"/>
              </w:rPr>
              <w:t>re</w:t>
            </w:r>
            <w:r w:rsidRPr="00742646">
              <w:rPr>
                <w:rFonts w:ascii="Arial" w:hAnsi="Arial" w:cs="Arial"/>
                <w:b/>
                <w:bCs/>
                <w:sz w:val="20"/>
                <w:szCs w:val="20"/>
                <w:lang w:eastAsia="en-GB"/>
              </w:rPr>
              <w:t>s</w:t>
            </w:r>
            <w:r w:rsidRPr="00742646">
              <w:rPr>
                <w:rFonts w:ascii="Arial" w:hAnsi="Arial" w:cs="Arial"/>
                <w:sz w:val="20"/>
                <w:szCs w:val="20"/>
                <w:lang w:eastAsia="en-GB"/>
              </w:rPr>
              <w:t>.</w:t>
            </w:r>
          </w:p>
          <w:p w14:paraId="304FC014" w14:textId="43C2EA6A" w:rsidR="006A1E33" w:rsidRPr="00742646" w:rsidRDefault="00685FFF" w:rsidP="00685FFF">
            <w:pPr>
              <w:ind w:left="317"/>
              <w:rPr>
                <w:rFonts w:ascii="Arial" w:hAnsi="Arial" w:cs="Arial"/>
                <w:sz w:val="20"/>
                <w:szCs w:val="20"/>
                <w:lang w:eastAsia="en-GB"/>
              </w:rPr>
            </w:pPr>
            <w:r w:rsidRPr="00742646">
              <w:rPr>
                <w:rFonts w:ascii="Arial" w:hAnsi="Arial" w:cs="Arial"/>
                <w:b/>
                <w:bCs/>
                <w:sz w:val="20"/>
                <w:szCs w:val="20"/>
                <w:lang w:eastAsia="en-GB"/>
              </w:rPr>
              <w:t>(</w:t>
            </w:r>
            <w:r w:rsidRPr="00742646">
              <w:rPr>
                <w:rFonts w:ascii="Arial" w:hAnsi="Arial" w:cs="Arial"/>
                <w:sz w:val="20"/>
                <w:szCs w:val="20"/>
                <w:lang w:eastAsia="en-GB"/>
              </w:rPr>
              <w:t>Note that</w:t>
            </w:r>
            <w:r w:rsidRPr="00742646">
              <w:rPr>
                <w:rFonts w:ascii="Arial" w:hAnsi="Arial" w:cs="Arial"/>
                <w:b/>
                <w:bCs/>
                <w:sz w:val="20"/>
                <w:szCs w:val="20"/>
                <w:lang w:eastAsia="en-GB"/>
              </w:rPr>
              <w:t xml:space="preserve"> the advised distance may change </w:t>
            </w:r>
            <w:r w:rsidRPr="00742646">
              <w:rPr>
                <w:rFonts w:ascii="Arial" w:hAnsi="Arial" w:cs="Arial"/>
                <w:sz w:val="20"/>
                <w:szCs w:val="20"/>
                <w:lang w:eastAsia="en-GB"/>
              </w:rPr>
              <w:t>as infection risks are reassessed:</w:t>
            </w:r>
            <w:r w:rsidRPr="00742646">
              <w:rPr>
                <w:rFonts w:ascii="Arial" w:hAnsi="Arial" w:cs="Arial"/>
                <w:b/>
                <w:bCs/>
                <w:sz w:val="20"/>
                <w:szCs w:val="20"/>
                <w:lang w:eastAsia="en-GB"/>
              </w:rPr>
              <w:t xml:space="preserve"> p</w:t>
            </w:r>
            <w:r w:rsidRPr="00742646">
              <w:rPr>
                <w:rStyle w:val="CommentReference"/>
                <w:rFonts w:ascii="Arial" w:eastAsiaTheme="minorHAnsi" w:hAnsi="Arial" w:cs="Arial"/>
                <w:b/>
                <w:bCs/>
                <w:sz w:val="20"/>
                <w:szCs w:val="20"/>
                <w:lang w:eastAsia="en-US"/>
              </w:rPr>
              <w:t>lease refer to local and national policies for the most up to date advice</w:t>
            </w:r>
            <w:r w:rsidRPr="00742646">
              <w:rPr>
                <w:rStyle w:val="CommentReference"/>
                <w:rFonts w:ascii="Arial" w:eastAsiaTheme="minorHAnsi" w:hAnsi="Arial" w:cs="Arial"/>
                <w:sz w:val="20"/>
                <w:szCs w:val="20"/>
                <w:lang w:eastAsia="en-US"/>
              </w:rPr>
              <w:t xml:space="preserve"> (for example:</w:t>
            </w:r>
            <w:r w:rsidR="00742646" w:rsidRPr="00742646">
              <w:rPr>
                <w:rStyle w:val="CommentReference"/>
                <w:rFonts w:ascii="Arial" w:eastAsiaTheme="minorHAnsi" w:hAnsi="Arial" w:cs="Arial"/>
                <w:sz w:val="20"/>
                <w:szCs w:val="20"/>
                <w:lang w:eastAsia="en-US"/>
              </w:rPr>
              <w:t xml:space="preserve"> </w:t>
            </w:r>
            <w:hyperlink r:id="rId13" w:history="1">
              <w:r w:rsidR="00742646" w:rsidRPr="00742646">
                <w:rPr>
                  <w:rStyle w:val="Hyperlink"/>
                  <w:rFonts w:ascii="Arial" w:eastAsiaTheme="minorHAnsi" w:hAnsi="Arial" w:cs="Arial"/>
                  <w:sz w:val="20"/>
                  <w:szCs w:val="20"/>
                  <w:u w:val="none"/>
                  <w:lang w:eastAsia="en-US"/>
                </w:rPr>
                <w:t>https://www.gov.uk/government/publications/wuhan-novel-coronavirus-infection-</w:t>
              </w:r>
              <w:r w:rsidR="00742646" w:rsidRPr="00742646">
                <w:rPr>
                  <w:rStyle w:val="Hyperlink"/>
                  <w:rFonts w:ascii="Arial" w:eastAsiaTheme="minorHAnsi" w:hAnsi="Arial" w:cs="Arial"/>
                  <w:sz w:val="20"/>
                  <w:szCs w:val="20"/>
                  <w:u w:val="none"/>
                  <w:lang w:eastAsia="en-US"/>
                </w:rPr>
                <w:lastRenderedPageBreak/>
                <w:t>prevention-and-control/reducing-the-risk-of-transmission-of-covid-19-in-the-hospital-setting</w:t>
              </w:r>
            </w:hyperlink>
            <w:r w:rsidR="00760936">
              <w:rPr>
                <w:rStyle w:val="Hyperlink"/>
                <w:rFonts w:ascii="Arial" w:eastAsiaTheme="minorHAnsi" w:hAnsi="Arial" w:cs="Arial"/>
                <w:sz w:val="20"/>
                <w:szCs w:val="20"/>
                <w:u w:val="none"/>
                <w:lang w:eastAsia="en-US"/>
              </w:rPr>
              <w:t xml:space="preserve"> a</w:t>
            </w:r>
            <w:r w:rsidR="00742646" w:rsidRPr="00742646">
              <w:rPr>
                <w:rStyle w:val="Hyperlink"/>
                <w:rFonts w:ascii="Arial" w:eastAsiaTheme="minorHAnsi" w:hAnsi="Arial" w:cs="Arial"/>
                <w:sz w:val="20"/>
                <w:szCs w:val="20"/>
                <w:u w:val="none"/>
                <w:lang w:eastAsia="en-US"/>
              </w:rPr>
              <w:t>nd</w:t>
            </w:r>
            <w:r w:rsidRPr="00742646">
              <w:rPr>
                <w:rFonts w:ascii="Arial" w:hAnsi="Arial" w:cs="Arial"/>
                <w:sz w:val="20"/>
                <w:szCs w:val="20"/>
              </w:rPr>
              <w:t xml:space="preserve"> </w:t>
            </w:r>
            <w:hyperlink r:id="rId14" w:history="1">
              <w:r w:rsidR="00742646" w:rsidRPr="00742646">
                <w:rPr>
                  <w:rStyle w:val="Hyperlink"/>
                  <w:rFonts w:ascii="Arial" w:hAnsi="Arial" w:cs="Arial"/>
                  <w:sz w:val="20"/>
                  <w:szCs w:val="20"/>
                  <w:u w:val="none"/>
                </w:rPr>
                <w:t>https://www.gov.uk/government/publications/coronavirus-outbreak-faqs-what-you-can-and-cant-do/coronavirus-outbreak-faqs-what-you-can-and-cant-do</w:t>
              </w:r>
            </w:hyperlink>
            <w:r w:rsidRPr="00742646">
              <w:rPr>
                <w:rStyle w:val="CommentReference"/>
                <w:rFonts w:ascii="Arial" w:eastAsiaTheme="minorHAnsi" w:hAnsi="Arial" w:cs="Arial"/>
                <w:sz w:val="20"/>
                <w:szCs w:val="20"/>
                <w:lang w:eastAsia="en-US"/>
              </w:rPr>
              <w:t>)</w:t>
            </w:r>
            <w:r w:rsidR="00A0605D" w:rsidRPr="00742646">
              <w:rPr>
                <w:rStyle w:val="CommentReference"/>
                <w:rFonts w:ascii="Arial" w:eastAsiaTheme="minorHAnsi" w:hAnsi="Arial" w:cs="Arial"/>
                <w:sz w:val="20"/>
                <w:szCs w:val="20"/>
                <w:lang w:eastAsia="en-US"/>
              </w:rPr>
              <w:t>.</w:t>
            </w:r>
          </w:p>
          <w:p w14:paraId="46A17E73" w14:textId="53D01D33" w:rsidR="009D2F5C" w:rsidRPr="00742646" w:rsidRDefault="009D2F5C" w:rsidP="0043441D">
            <w:pPr>
              <w:numPr>
                <w:ilvl w:val="0"/>
                <w:numId w:val="13"/>
              </w:numPr>
              <w:tabs>
                <w:tab w:val="clear" w:pos="720"/>
              </w:tabs>
              <w:ind w:left="317" w:hanging="284"/>
              <w:rPr>
                <w:rFonts w:ascii="Arial" w:hAnsi="Arial" w:cs="Arial"/>
                <w:sz w:val="20"/>
                <w:szCs w:val="20"/>
                <w:lang w:eastAsia="en-GB"/>
              </w:rPr>
            </w:pPr>
            <w:r w:rsidRPr="00742646">
              <w:rPr>
                <w:rFonts w:ascii="Arial" w:hAnsi="Arial" w:cs="Arial"/>
                <w:sz w:val="20"/>
                <w:szCs w:val="20"/>
                <w:lang w:eastAsia="en-GB"/>
              </w:rPr>
              <w:t xml:space="preserve">The need to </w:t>
            </w:r>
            <w:r w:rsidRPr="00742646">
              <w:rPr>
                <w:rFonts w:ascii="Arial" w:hAnsi="Arial" w:cs="Arial"/>
                <w:b/>
                <w:bCs/>
                <w:sz w:val="20"/>
                <w:szCs w:val="20"/>
                <w:lang w:eastAsia="en-GB"/>
              </w:rPr>
              <w:t>limit contact</w:t>
            </w:r>
            <w:r w:rsidRPr="00742646">
              <w:rPr>
                <w:rFonts w:ascii="Arial" w:hAnsi="Arial" w:cs="Arial"/>
                <w:sz w:val="20"/>
                <w:szCs w:val="20"/>
                <w:lang w:eastAsia="en-GB"/>
              </w:rPr>
              <w:t xml:space="preserve"> between individuals should be </w:t>
            </w:r>
            <w:r w:rsidRPr="00742646">
              <w:rPr>
                <w:rFonts w:ascii="Arial" w:hAnsi="Arial" w:cs="Arial"/>
                <w:b/>
                <w:bCs/>
                <w:sz w:val="20"/>
                <w:szCs w:val="20"/>
                <w:lang w:eastAsia="en-GB"/>
              </w:rPr>
              <w:t>clearly communicated</w:t>
            </w:r>
            <w:r w:rsidRPr="00742646">
              <w:rPr>
                <w:rFonts w:ascii="Arial" w:hAnsi="Arial" w:cs="Arial"/>
                <w:sz w:val="20"/>
                <w:szCs w:val="20"/>
                <w:lang w:eastAsia="en-GB"/>
              </w:rPr>
              <w:t xml:space="preserve"> to patients and staff.</w:t>
            </w:r>
          </w:p>
          <w:p w14:paraId="6C61F3DA" w14:textId="77777777" w:rsidR="007635C6" w:rsidRPr="00742646" w:rsidRDefault="007635C6" w:rsidP="0032303A">
            <w:pPr>
              <w:rPr>
                <w:rFonts w:ascii="Arial" w:hAnsi="Arial" w:cs="Arial"/>
                <w:sz w:val="20"/>
                <w:szCs w:val="20"/>
                <w:lang w:eastAsia="en-GB"/>
              </w:rPr>
            </w:pPr>
          </w:p>
          <w:p w14:paraId="2DDB5183" w14:textId="6675D5A5" w:rsidR="0032303A" w:rsidRPr="00742646" w:rsidRDefault="0032303A" w:rsidP="0032303A">
            <w:pPr>
              <w:rPr>
                <w:rFonts w:ascii="Arial" w:eastAsiaTheme="minorHAnsi" w:hAnsi="Arial" w:cs="Arial"/>
                <w:sz w:val="20"/>
                <w:szCs w:val="20"/>
                <w:lang w:eastAsia="en-US"/>
              </w:rPr>
            </w:pPr>
            <w:r w:rsidRPr="00742646">
              <w:rPr>
                <w:rFonts w:ascii="Arial" w:eastAsiaTheme="minorHAnsi" w:hAnsi="Arial" w:cs="Arial"/>
                <w:sz w:val="20"/>
                <w:szCs w:val="20"/>
                <w:lang w:eastAsia="en-US"/>
              </w:rPr>
              <w:t xml:space="preserve">Following guidance issued by NHS England (27 April 2020) </w:t>
            </w:r>
            <w:r w:rsidRPr="00742646">
              <w:rPr>
                <w:rFonts w:ascii="Arial" w:eastAsiaTheme="minorHAnsi" w:hAnsi="Arial" w:cs="Arial"/>
                <w:b/>
                <w:bCs/>
                <w:sz w:val="20"/>
                <w:szCs w:val="20"/>
                <w:lang w:eastAsia="en-US"/>
              </w:rPr>
              <w:t>all admissions to hospital should be screened for COVID-19</w:t>
            </w:r>
            <w:r w:rsidRPr="00742646">
              <w:rPr>
                <w:rFonts w:ascii="Arial" w:eastAsiaTheme="minorHAnsi" w:hAnsi="Arial" w:cs="Arial"/>
                <w:sz w:val="20"/>
                <w:szCs w:val="20"/>
                <w:lang w:eastAsia="en-US"/>
              </w:rPr>
              <w:t xml:space="preserve">. This includes </w:t>
            </w:r>
            <w:r w:rsidRPr="00742646">
              <w:rPr>
                <w:rFonts w:ascii="Arial" w:eastAsiaTheme="minorHAnsi" w:hAnsi="Arial" w:cs="Arial"/>
                <w:b/>
                <w:bCs/>
                <w:sz w:val="20"/>
                <w:szCs w:val="20"/>
                <w:lang w:eastAsia="en-US"/>
              </w:rPr>
              <w:t>completing a swab and isolating symptomatic patients</w:t>
            </w:r>
            <w:r w:rsidRPr="00742646">
              <w:rPr>
                <w:rFonts w:ascii="Arial" w:eastAsiaTheme="minorHAnsi" w:hAnsi="Arial" w:cs="Arial"/>
                <w:sz w:val="20"/>
                <w:szCs w:val="20"/>
                <w:lang w:eastAsia="en-US"/>
              </w:rPr>
              <w:t>. The requirement to isolate relates only to symptomatic patients and those confirmed COVID-19 positive; asymptomatic patients who are awaiting the results of a swab will be advised to self-isolate and follow social distancing guidance until results are obtained</w:t>
            </w:r>
            <w:r w:rsidR="00EB3CA5" w:rsidRPr="00742646">
              <w:rPr>
                <w:rFonts w:ascii="Arial" w:eastAsiaTheme="minorHAnsi" w:hAnsi="Arial" w:cs="Arial"/>
                <w:sz w:val="20"/>
                <w:szCs w:val="20"/>
                <w:lang w:eastAsia="en-US"/>
              </w:rPr>
              <w:t xml:space="preserve"> (further details at </w:t>
            </w:r>
            <w:hyperlink r:id="rId15" w:history="1">
              <w:r w:rsidR="00EB3CA5" w:rsidRPr="00742646">
                <w:rPr>
                  <w:rStyle w:val="Hyperlink"/>
                  <w:rFonts w:ascii="Arial" w:eastAsiaTheme="minorHAnsi" w:hAnsi="Arial" w:cs="Arial"/>
                  <w:sz w:val="20"/>
                  <w:szCs w:val="20"/>
                  <w:u w:val="none"/>
                  <w:lang w:eastAsia="en-US"/>
                </w:rPr>
                <w:t>https://napicu.org.uk/wp-content/uploads/2020/06/NAPICU-Guidance_rev4_11_May.pdf</w:t>
              </w:r>
            </w:hyperlink>
            <w:r w:rsidR="00EB3CA5" w:rsidRPr="00742646">
              <w:rPr>
                <w:rFonts w:ascii="Arial" w:eastAsiaTheme="minorHAnsi" w:hAnsi="Arial" w:cs="Arial"/>
                <w:sz w:val="20"/>
                <w:szCs w:val="20"/>
                <w:lang w:eastAsia="en-US"/>
              </w:rPr>
              <w:t>)</w:t>
            </w:r>
            <w:r w:rsidRPr="00742646">
              <w:rPr>
                <w:rFonts w:ascii="Arial" w:eastAsiaTheme="minorHAnsi" w:hAnsi="Arial" w:cs="Arial"/>
                <w:sz w:val="20"/>
                <w:szCs w:val="20"/>
                <w:lang w:eastAsia="en-US"/>
              </w:rPr>
              <w:t>.</w:t>
            </w:r>
          </w:p>
          <w:p w14:paraId="542F6A9E" w14:textId="226C3FE1" w:rsidR="0032303A" w:rsidRPr="001D16E0" w:rsidRDefault="0032303A" w:rsidP="0032303A">
            <w:pPr>
              <w:rPr>
                <w:rFonts w:asciiTheme="minorHAnsi" w:eastAsiaTheme="minorHAnsi" w:hAnsiTheme="minorHAnsi" w:cstheme="minorBidi"/>
                <w:sz w:val="22"/>
                <w:szCs w:val="22"/>
                <w:lang w:eastAsia="en-US"/>
              </w:rPr>
            </w:pPr>
          </w:p>
        </w:tc>
        <w:tc>
          <w:tcPr>
            <w:tcW w:w="3543" w:type="dxa"/>
          </w:tcPr>
          <w:p w14:paraId="218BAD48" w14:textId="18787EE1" w:rsidR="007635C6" w:rsidRPr="001D16E0" w:rsidRDefault="007635C6" w:rsidP="007635C6"/>
          <w:p w14:paraId="7B904920" w14:textId="77777777" w:rsidR="009D2F5C" w:rsidRPr="001D16E0" w:rsidRDefault="009D2F5C" w:rsidP="007635C6"/>
          <w:p w14:paraId="179473F0" w14:textId="10ECE92F" w:rsidR="009D2F5C" w:rsidRPr="001D16E0" w:rsidRDefault="001A00FA" w:rsidP="009D2F5C">
            <w:pPr>
              <w:rPr>
                <w:rFonts w:ascii="Arial" w:hAnsi="Arial" w:cs="Arial"/>
                <w:sz w:val="20"/>
                <w:szCs w:val="20"/>
              </w:rPr>
            </w:pPr>
            <w:r w:rsidRPr="001D16E0">
              <w:t>https://www.rcn.org.uk/clinical-topics/mental-health/covid-19-guidance-on-mental-healthcare-delivery</w:t>
            </w:r>
          </w:p>
          <w:p w14:paraId="20E3DD25" w14:textId="322E0E66" w:rsidR="009D2F5C" w:rsidRPr="001D16E0" w:rsidRDefault="009D2F5C" w:rsidP="007635C6"/>
          <w:p w14:paraId="2BEB3543" w14:textId="0EA9566E" w:rsidR="001A00FA" w:rsidRPr="001D16E0" w:rsidRDefault="00B24BC0" w:rsidP="007635C6">
            <w:hyperlink r:id="rId16" w:anchor="preparing-for-an-assessment" w:history="1">
              <w:r w:rsidR="00531734" w:rsidRPr="001D16E0">
                <w:rPr>
                  <w:rStyle w:val="Hyperlink"/>
                </w:rPr>
                <w:t>https://www.gov.uk/government/publications/wuhan-novel-coronavirus-initial-investigation-of-possible-cases/investigation-</w:t>
              </w:r>
              <w:r w:rsidR="00531734" w:rsidRPr="001D16E0">
                <w:rPr>
                  <w:rStyle w:val="Hyperlink"/>
                </w:rPr>
                <w:lastRenderedPageBreak/>
                <w:t>and-initial-clinical-management-of-possible-cases-of-wuhan-novel-coronavirus-wn-cov-infection#preparing-for-an-assessment</w:t>
              </w:r>
            </w:hyperlink>
          </w:p>
          <w:p w14:paraId="16D31D1C" w14:textId="77777777" w:rsidR="00531734" w:rsidRPr="001D16E0" w:rsidRDefault="00531734" w:rsidP="007635C6"/>
          <w:p w14:paraId="020939FB" w14:textId="77777777" w:rsidR="001A00FA" w:rsidRPr="001D16E0" w:rsidRDefault="001A00FA" w:rsidP="007635C6"/>
          <w:p w14:paraId="16EB5D00" w14:textId="2E772EFF" w:rsidR="009D2F5C" w:rsidRPr="001D16E0" w:rsidRDefault="004A2FAE" w:rsidP="009D2F5C">
            <w:pPr>
              <w:rPr>
                <w:rStyle w:val="Hyperlink"/>
                <w:rFonts w:ascii="Arial" w:hAnsi="Arial" w:cs="Arial"/>
                <w:sz w:val="20"/>
                <w:szCs w:val="20"/>
              </w:rPr>
            </w:pPr>
            <w:r w:rsidRPr="004A2FAE">
              <w:t>https://www.rcpsych.ac.uk/about-us/responding-to-covid-19/responding-to-covid-19-guidance-for-clinicians/community-and-inpatient-services/inpatient-services</w:t>
            </w:r>
          </w:p>
          <w:p w14:paraId="5854F52E" w14:textId="4E4EBEF3" w:rsidR="0010385A" w:rsidRPr="001D16E0" w:rsidRDefault="0010385A" w:rsidP="009D2F5C">
            <w:pPr>
              <w:rPr>
                <w:rStyle w:val="Hyperlink"/>
              </w:rPr>
            </w:pPr>
          </w:p>
          <w:p w14:paraId="3E006265" w14:textId="43A23D8D" w:rsidR="0010385A" w:rsidRPr="001D16E0" w:rsidRDefault="0010385A" w:rsidP="009D2F5C">
            <w:pPr>
              <w:rPr>
                <w:rFonts w:ascii="Arial" w:hAnsi="Arial" w:cs="Arial"/>
                <w:sz w:val="20"/>
                <w:szCs w:val="20"/>
              </w:rPr>
            </w:pPr>
            <w:r w:rsidRPr="001D16E0">
              <w:rPr>
                <w:rStyle w:val="Hyperlink"/>
                <w:color w:val="auto"/>
              </w:rPr>
              <w:t>(inpatient services, what about infections on the ward?)</w:t>
            </w:r>
          </w:p>
          <w:p w14:paraId="4BE3B3A9" w14:textId="77777777" w:rsidR="009D2F5C" w:rsidRPr="001D16E0" w:rsidRDefault="009D2F5C" w:rsidP="007635C6"/>
          <w:p w14:paraId="4C176734" w14:textId="1C988DB7" w:rsidR="00495808" w:rsidRPr="001D16E0" w:rsidRDefault="00495808" w:rsidP="007635C6">
            <w:r w:rsidRPr="001D16E0">
              <w:t xml:space="preserve">For assessment/diagnosis of suspected cases use </w:t>
            </w:r>
            <w:hyperlink r:id="rId17" w:history="1">
              <w:r w:rsidRPr="001D16E0">
                <w:rPr>
                  <w:rStyle w:val="Hyperlink"/>
                </w:rPr>
                <w:t>https://www.england.nhs.uk/coronavirus/secondary-care/assessment-diagnosis/</w:t>
              </w:r>
            </w:hyperlink>
          </w:p>
          <w:p w14:paraId="3A1A0258" w14:textId="0FE12A10" w:rsidR="00495808" w:rsidRPr="001D16E0" w:rsidRDefault="00495808" w:rsidP="007635C6"/>
        </w:tc>
      </w:tr>
      <w:tr w:rsidR="00211476" w:rsidRPr="001D16E0" w14:paraId="3BF37F93" w14:textId="77777777" w:rsidTr="009D2F5C">
        <w:tc>
          <w:tcPr>
            <w:tcW w:w="2126" w:type="dxa"/>
          </w:tcPr>
          <w:p w14:paraId="35D368FE" w14:textId="6FC566CA" w:rsidR="007635C6" w:rsidRPr="001D16E0" w:rsidRDefault="007635C6" w:rsidP="007635C6">
            <w:pPr>
              <w:rPr>
                <w:rFonts w:ascii="Arial" w:hAnsi="Arial" w:cs="Arial"/>
                <w:sz w:val="20"/>
                <w:szCs w:val="20"/>
              </w:rPr>
            </w:pPr>
            <w:r w:rsidRPr="001D16E0">
              <w:rPr>
                <w:rFonts w:ascii="Arial" w:hAnsi="Arial" w:cs="Arial"/>
                <w:sz w:val="20"/>
                <w:szCs w:val="20"/>
              </w:rPr>
              <w:lastRenderedPageBreak/>
              <w:t>How do we isolate suspected/confirmed cases?</w:t>
            </w:r>
          </w:p>
        </w:tc>
        <w:tc>
          <w:tcPr>
            <w:tcW w:w="8501" w:type="dxa"/>
          </w:tcPr>
          <w:p w14:paraId="292EF02A" w14:textId="013EFC84" w:rsidR="006A1E33" w:rsidRPr="001D16E0" w:rsidRDefault="006A1E33" w:rsidP="0043441D">
            <w:pPr>
              <w:numPr>
                <w:ilvl w:val="0"/>
                <w:numId w:val="3"/>
              </w:numPr>
              <w:ind w:left="0"/>
              <w:rPr>
                <w:rFonts w:ascii="Arial" w:hAnsi="Arial" w:cs="Arial"/>
                <w:b/>
                <w:bCs/>
                <w:sz w:val="20"/>
                <w:szCs w:val="20"/>
                <w:u w:val="single"/>
                <w:lang w:eastAsia="en-GB"/>
              </w:rPr>
            </w:pPr>
            <w:r w:rsidRPr="001D16E0">
              <w:rPr>
                <w:rFonts w:ascii="Arial" w:hAnsi="Arial" w:cs="Arial"/>
                <w:b/>
                <w:bCs/>
                <w:sz w:val="20"/>
                <w:szCs w:val="20"/>
                <w:u w:val="single"/>
                <w:lang w:eastAsia="en-GB"/>
              </w:rPr>
              <w:t>General advice</w:t>
            </w:r>
          </w:p>
          <w:p w14:paraId="64AC5DCC" w14:textId="71FD03B1" w:rsidR="0022327B" w:rsidRPr="001D16E0" w:rsidRDefault="0022327B" w:rsidP="0043441D">
            <w:pPr>
              <w:pStyle w:val="ListParagraph"/>
              <w:numPr>
                <w:ilvl w:val="0"/>
                <w:numId w:val="3"/>
              </w:numPr>
              <w:tabs>
                <w:tab w:val="clear" w:pos="720"/>
              </w:tabs>
              <w:ind w:left="317" w:hanging="284"/>
              <w:rPr>
                <w:rFonts w:ascii="Arial" w:hAnsi="Arial" w:cs="Arial"/>
                <w:sz w:val="20"/>
                <w:szCs w:val="20"/>
                <w:lang w:eastAsia="en-GB"/>
              </w:rPr>
            </w:pPr>
            <w:r w:rsidRPr="001D16E0">
              <w:rPr>
                <w:rFonts w:ascii="Arial" w:hAnsi="Arial" w:cs="Arial"/>
                <w:sz w:val="20"/>
                <w:szCs w:val="20"/>
                <w:lang w:eastAsia="en-GB"/>
              </w:rPr>
              <w:t xml:space="preserve">While it will not be possible to turn mental health wards into full isolation units, it will be necessary to </w:t>
            </w:r>
            <w:r w:rsidRPr="001D16E0">
              <w:rPr>
                <w:rFonts w:ascii="Arial" w:hAnsi="Arial" w:cs="Arial"/>
                <w:b/>
                <w:bCs/>
                <w:sz w:val="20"/>
                <w:szCs w:val="20"/>
                <w:lang w:eastAsia="en-GB"/>
              </w:rPr>
              <w:t>take appropriate steps to isolate patients with mild symptoms on the ward</w:t>
            </w:r>
            <w:r w:rsidRPr="001D16E0">
              <w:rPr>
                <w:rFonts w:ascii="Arial" w:hAnsi="Arial" w:cs="Arial"/>
                <w:sz w:val="20"/>
                <w:szCs w:val="20"/>
                <w:lang w:eastAsia="en-GB"/>
              </w:rPr>
              <w:t xml:space="preserve">. </w:t>
            </w:r>
          </w:p>
          <w:p w14:paraId="033F4419" w14:textId="77777777" w:rsidR="006A1E33" w:rsidRPr="001D16E0" w:rsidRDefault="0022327B" w:rsidP="0043441D">
            <w:pPr>
              <w:pStyle w:val="ListParagraph"/>
              <w:numPr>
                <w:ilvl w:val="0"/>
                <w:numId w:val="3"/>
              </w:numPr>
              <w:tabs>
                <w:tab w:val="clear" w:pos="720"/>
              </w:tabs>
              <w:ind w:left="317" w:hanging="284"/>
              <w:rPr>
                <w:rFonts w:ascii="Arial" w:hAnsi="Arial" w:cs="Arial"/>
                <w:sz w:val="20"/>
                <w:szCs w:val="20"/>
                <w:lang w:eastAsia="en-GB"/>
              </w:rPr>
            </w:pPr>
            <w:r w:rsidRPr="001D16E0">
              <w:rPr>
                <w:rFonts w:ascii="Arial" w:hAnsi="Arial" w:cs="Arial"/>
                <w:sz w:val="20"/>
                <w:szCs w:val="20"/>
                <w:lang w:eastAsia="en-GB"/>
              </w:rPr>
              <w:t xml:space="preserve">If symptoms do not resolve after 7 days, or the patient deteriorates, there will need to be a </w:t>
            </w:r>
            <w:r w:rsidRPr="001D16E0">
              <w:rPr>
                <w:rFonts w:ascii="Arial" w:hAnsi="Arial" w:cs="Arial"/>
                <w:b/>
                <w:bCs/>
                <w:sz w:val="20"/>
                <w:szCs w:val="20"/>
                <w:lang w:eastAsia="en-GB"/>
              </w:rPr>
              <w:t>review of their safety on the ward</w:t>
            </w:r>
            <w:r w:rsidRPr="001D16E0">
              <w:rPr>
                <w:rFonts w:ascii="Arial" w:hAnsi="Arial" w:cs="Arial"/>
                <w:sz w:val="20"/>
                <w:szCs w:val="20"/>
                <w:lang w:eastAsia="en-GB"/>
              </w:rPr>
              <w:t xml:space="preserve">. </w:t>
            </w:r>
          </w:p>
          <w:p w14:paraId="43974E20" w14:textId="16C15660" w:rsidR="0022327B" w:rsidRPr="001D16E0" w:rsidRDefault="0022327B" w:rsidP="0043441D">
            <w:pPr>
              <w:pStyle w:val="ListParagraph"/>
              <w:numPr>
                <w:ilvl w:val="0"/>
                <w:numId w:val="3"/>
              </w:numPr>
              <w:tabs>
                <w:tab w:val="clear" w:pos="720"/>
              </w:tabs>
              <w:ind w:left="317" w:hanging="284"/>
              <w:rPr>
                <w:rFonts w:ascii="Arial" w:hAnsi="Arial" w:cs="Arial"/>
                <w:sz w:val="20"/>
                <w:szCs w:val="20"/>
                <w:lang w:eastAsia="en-GB"/>
              </w:rPr>
            </w:pPr>
            <w:r w:rsidRPr="001D16E0">
              <w:rPr>
                <w:rFonts w:ascii="Arial" w:hAnsi="Arial" w:cs="Arial"/>
                <w:sz w:val="20"/>
                <w:szCs w:val="20"/>
                <w:lang w:eastAsia="en-GB"/>
              </w:rPr>
              <w:t xml:space="preserve">Each local area will need to develop a </w:t>
            </w:r>
            <w:r w:rsidRPr="001D16E0">
              <w:rPr>
                <w:rFonts w:ascii="Arial" w:hAnsi="Arial" w:cs="Arial"/>
                <w:b/>
                <w:bCs/>
                <w:sz w:val="20"/>
                <w:szCs w:val="20"/>
                <w:lang w:eastAsia="en-GB"/>
              </w:rPr>
              <w:t>local agreement</w:t>
            </w:r>
            <w:r w:rsidRPr="001D16E0">
              <w:rPr>
                <w:rFonts w:ascii="Arial" w:hAnsi="Arial" w:cs="Arial"/>
                <w:sz w:val="20"/>
                <w:szCs w:val="20"/>
                <w:lang w:eastAsia="en-GB"/>
              </w:rPr>
              <w:t xml:space="preserve"> on the management of severe cases which will include </w:t>
            </w:r>
            <w:r w:rsidRPr="001D16E0">
              <w:rPr>
                <w:rFonts w:ascii="Arial" w:hAnsi="Arial" w:cs="Arial"/>
                <w:b/>
                <w:bCs/>
                <w:sz w:val="20"/>
                <w:szCs w:val="20"/>
                <w:lang w:eastAsia="en-GB"/>
              </w:rPr>
              <w:t>transfer</w:t>
            </w:r>
            <w:r w:rsidRPr="001D16E0">
              <w:rPr>
                <w:rFonts w:ascii="Arial" w:hAnsi="Arial" w:cs="Arial"/>
                <w:sz w:val="20"/>
                <w:szCs w:val="20"/>
                <w:lang w:eastAsia="en-GB"/>
              </w:rPr>
              <w:t xml:space="preserve"> to a general healthcare environment. Teams should </w:t>
            </w:r>
            <w:r w:rsidRPr="001D16E0">
              <w:rPr>
                <w:rFonts w:ascii="Arial" w:hAnsi="Arial" w:cs="Arial"/>
                <w:b/>
                <w:bCs/>
                <w:sz w:val="20"/>
                <w:szCs w:val="20"/>
                <w:lang w:eastAsia="en-GB"/>
              </w:rPr>
              <w:t>provide support and advice</w:t>
            </w:r>
            <w:r w:rsidRPr="001D16E0">
              <w:rPr>
                <w:rFonts w:ascii="Arial" w:hAnsi="Arial" w:cs="Arial"/>
                <w:sz w:val="20"/>
                <w:szCs w:val="20"/>
                <w:lang w:eastAsia="en-GB"/>
              </w:rPr>
              <w:t xml:space="preserve"> to general healthcare colleagues in these situations and </w:t>
            </w:r>
            <w:r w:rsidRPr="001D16E0">
              <w:rPr>
                <w:rFonts w:ascii="Arial" w:hAnsi="Arial" w:cs="Arial"/>
                <w:sz w:val="20"/>
                <w:szCs w:val="20"/>
                <w:lang w:eastAsia="en-GB"/>
              </w:rPr>
              <w:lastRenderedPageBreak/>
              <w:t>continue to monitor the patient’s progress with a view to returning them to the ward should they improve</w:t>
            </w:r>
            <w:r w:rsidR="006A1E33" w:rsidRPr="001D16E0">
              <w:rPr>
                <w:rFonts w:ascii="Arial" w:hAnsi="Arial" w:cs="Arial"/>
                <w:sz w:val="20"/>
                <w:szCs w:val="20"/>
                <w:lang w:eastAsia="en-GB"/>
              </w:rPr>
              <w:t>.</w:t>
            </w:r>
          </w:p>
          <w:p w14:paraId="6FB482C6" w14:textId="77777777" w:rsidR="00370E9D" w:rsidRPr="001D16E0" w:rsidRDefault="00370E9D" w:rsidP="00370E9D">
            <w:pPr>
              <w:rPr>
                <w:rFonts w:ascii="Arial" w:hAnsi="Arial" w:cs="Arial"/>
                <w:sz w:val="20"/>
                <w:szCs w:val="20"/>
                <w:lang w:eastAsia="en-GB"/>
              </w:rPr>
            </w:pPr>
          </w:p>
          <w:p w14:paraId="20AB761F" w14:textId="121B5541" w:rsidR="00370E9D" w:rsidRPr="001D16E0" w:rsidRDefault="00370E9D" w:rsidP="0043441D">
            <w:pPr>
              <w:numPr>
                <w:ilvl w:val="0"/>
                <w:numId w:val="3"/>
              </w:numPr>
              <w:ind w:left="0"/>
              <w:rPr>
                <w:rFonts w:ascii="Arial" w:hAnsi="Arial" w:cs="Arial"/>
                <w:b/>
                <w:bCs/>
                <w:sz w:val="20"/>
                <w:szCs w:val="20"/>
                <w:u w:val="single"/>
                <w:lang w:eastAsia="en-GB"/>
              </w:rPr>
            </w:pPr>
            <w:r w:rsidRPr="001D16E0">
              <w:rPr>
                <w:rFonts w:ascii="Arial" w:hAnsi="Arial" w:cs="Arial"/>
                <w:b/>
                <w:bCs/>
                <w:sz w:val="20"/>
                <w:szCs w:val="20"/>
                <w:u w:val="single"/>
                <w:lang w:eastAsia="en-GB"/>
              </w:rPr>
              <w:t>For all inpatients</w:t>
            </w:r>
          </w:p>
          <w:p w14:paraId="1E9CF480" w14:textId="705DF3CA" w:rsidR="0022327B" w:rsidRPr="001D16E0" w:rsidRDefault="0022327B" w:rsidP="0043441D">
            <w:pPr>
              <w:pStyle w:val="ListParagraph"/>
              <w:numPr>
                <w:ilvl w:val="0"/>
                <w:numId w:val="3"/>
              </w:numPr>
              <w:tabs>
                <w:tab w:val="clear" w:pos="720"/>
              </w:tabs>
              <w:ind w:left="317" w:hanging="284"/>
              <w:rPr>
                <w:rFonts w:ascii="Arial" w:hAnsi="Arial" w:cs="Arial"/>
                <w:sz w:val="20"/>
                <w:szCs w:val="20"/>
                <w:lang w:eastAsia="en-GB"/>
              </w:rPr>
            </w:pPr>
            <w:r w:rsidRPr="001D16E0">
              <w:rPr>
                <w:rFonts w:ascii="Arial" w:hAnsi="Arial" w:cs="Arial"/>
                <w:b/>
                <w:bCs/>
                <w:sz w:val="20"/>
                <w:szCs w:val="20"/>
                <w:lang w:eastAsia="en-GB"/>
              </w:rPr>
              <w:t xml:space="preserve">Wards that provide single rooms with </w:t>
            </w:r>
            <w:proofErr w:type="spellStart"/>
            <w:r w:rsidRPr="001D16E0">
              <w:rPr>
                <w:rFonts w:ascii="Arial" w:hAnsi="Arial" w:cs="Arial"/>
                <w:b/>
                <w:bCs/>
                <w:sz w:val="20"/>
                <w:szCs w:val="20"/>
                <w:lang w:eastAsia="en-GB"/>
              </w:rPr>
              <w:t>en</w:t>
            </w:r>
            <w:proofErr w:type="spellEnd"/>
            <w:r w:rsidRPr="001D16E0">
              <w:rPr>
                <w:rFonts w:ascii="Arial" w:hAnsi="Arial" w:cs="Arial"/>
                <w:b/>
                <w:bCs/>
                <w:sz w:val="20"/>
                <w:szCs w:val="20"/>
                <w:lang w:eastAsia="en-GB"/>
              </w:rPr>
              <w:t>-suite facilities</w:t>
            </w:r>
            <w:r w:rsidRPr="001D16E0">
              <w:rPr>
                <w:rFonts w:ascii="Arial" w:hAnsi="Arial" w:cs="Arial"/>
                <w:sz w:val="20"/>
                <w:szCs w:val="20"/>
                <w:lang w:eastAsia="en-GB"/>
              </w:rPr>
              <w:t xml:space="preserve"> should encourage patients to remain in their rooms as much as possible. </w:t>
            </w:r>
            <w:r w:rsidR="006A1E33" w:rsidRPr="001D16E0">
              <w:rPr>
                <w:rFonts w:ascii="Arial" w:hAnsi="Arial" w:cs="Arial"/>
                <w:sz w:val="20"/>
                <w:szCs w:val="20"/>
                <w:lang w:eastAsia="en-GB"/>
              </w:rPr>
              <w:t>T</w:t>
            </w:r>
            <w:r w:rsidRPr="001D16E0">
              <w:rPr>
                <w:rFonts w:ascii="Arial" w:hAnsi="Arial" w:cs="Arial"/>
                <w:sz w:val="20"/>
                <w:szCs w:val="20"/>
                <w:lang w:eastAsia="en-GB"/>
              </w:rPr>
              <w:t>his is contrary to the normal running of a ward</w:t>
            </w:r>
            <w:r w:rsidR="006A1E33" w:rsidRPr="001D16E0">
              <w:rPr>
                <w:rFonts w:ascii="Arial" w:hAnsi="Arial" w:cs="Arial"/>
                <w:sz w:val="20"/>
                <w:szCs w:val="20"/>
                <w:lang w:eastAsia="en-GB"/>
              </w:rPr>
              <w:t>,</w:t>
            </w:r>
            <w:r w:rsidRPr="001D16E0">
              <w:rPr>
                <w:rFonts w:ascii="Arial" w:hAnsi="Arial" w:cs="Arial"/>
                <w:sz w:val="20"/>
                <w:szCs w:val="20"/>
                <w:lang w:eastAsia="en-GB"/>
              </w:rPr>
              <w:t xml:space="preserve"> and staff and patients are encouraged to find creative ways to adjust to this. As with mobile phones, this may require rules and restrictions to be relaxed, such as allowing patients to eat, make phone calls or watch television in their rooms. </w:t>
            </w:r>
          </w:p>
          <w:p w14:paraId="2B5EB6E7" w14:textId="065C81EF" w:rsidR="0022327B" w:rsidRPr="001D16E0" w:rsidRDefault="0022327B" w:rsidP="0043441D">
            <w:pPr>
              <w:pStyle w:val="ListParagraph"/>
              <w:numPr>
                <w:ilvl w:val="0"/>
                <w:numId w:val="3"/>
              </w:numPr>
              <w:tabs>
                <w:tab w:val="clear" w:pos="720"/>
              </w:tabs>
              <w:ind w:left="317" w:hanging="284"/>
              <w:rPr>
                <w:rFonts w:ascii="Arial" w:hAnsi="Arial" w:cs="Arial"/>
                <w:sz w:val="20"/>
                <w:szCs w:val="20"/>
                <w:lang w:eastAsia="en-GB"/>
              </w:rPr>
            </w:pPr>
            <w:r w:rsidRPr="001D16E0">
              <w:rPr>
                <w:rFonts w:ascii="Arial" w:hAnsi="Arial" w:cs="Arial"/>
                <w:b/>
                <w:bCs/>
                <w:sz w:val="20"/>
                <w:szCs w:val="20"/>
                <w:lang w:eastAsia="en-GB"/>
              </w:rPr>
              <w:t>Wards that have single rooms without toilet or showering facilities</w:t>
            </w:r>
            <w:r w:rsidRPr="001D16E0">
              <w:rPr>
                <w:rFonts w:ascii="Arial" w:hAnsi="Arial" w:cs="Arial"/>
                <w:sz w:val="20"/>
                <w:szCs w:val="20"/>
                <w:lang w:eastAsia="en-GB"/>
              </w:rPr>
              <w:t xml:space="preserve"> will need to proactively plan to manage personal hygiene. While this may require the use of commodes or planned bath and showers, these plans should consider the routine cleaning of the equipment that is needed and may require supervision. All such plans should be clearly communicated to patients. </w:t>
            </w:r>
          </w:p>
          <w:p w14:paraId="6B9B838C" w14:textId="15726546" w:rsidR="0022327B" w:rsidRPr="00D66BE2" w:rsidRDefault="0022327B" w:rsidP="00D66BE2">
            <w:pPr>
              <w:pStyle w:val="ListParagraph"/>
              <w:numPr>
                <w:ilvl w:val="0"/>
                <w:numId w:val="3"/>
              </w:numPr>
              <w:tabs>
                <w:tab w:val="clear" w:pos="720"/>
              </w:tabs>
              <w:rPr>
                <w:rFonts w:ascii="Arial" w:hAnsi="Arial" w:cs="Arial"/>
                <w:sz w:val="20"/>
                <w:szCs w:val="20"/>
                <w:lang w:eastAsia="en-GB"/>
              </w:rPr>
            </w:pPr>
            <w:r w:rsidRPr="001D16E0">
              <w:rPr>
                <w:rFonts w:ascii="Arial" w:hAnsi="Arial" w:cs="Arial"/>
                <w:b/>
                <w:bCs/>
                <w:sz w:val="20"/>
                <w:szCs w:val="20"/>
                <w:lang w:eastAsia="en-GB"/>
              </w:rPr>
              <w:t>Wards that have dormitory accommodation</w:t>
            </w:r>
            <w:r w:rsidRPr="001D16E0">
              <w:rPr>
                <w:rFonts w:ascii="Arial" w:hAnsi="Arial" w:cs="Arial"/>
                <w:sz w:val="20"/>
                <w:szCs w:val="20"/>
                <w:lang w:eastAsia="en-GB"/>
              </w:rPr>
              <w:t xml:space="preserve"> should make specific plans for the management of infection control in these areas. </w:t>
            </w:r>
            <w:r w:rsidR="00417158">
              <w:rPr>
                <w:rFonts w:ascii="Arial" w:hAnsi="Arial" w:cs="Arial"/>
                <w:sz w:val="20"/>
                <w:szCs w:val="20"/>
                <w:lang w:eastAsia="en-GB"/>
              </w:rPr>
              <w:t>W</w:t>
            </w:r>
            <w:r w:rsidR="00417158" w:rsidRPr="00417158">
              <w:rPr>
                <w:rFonts w:ascii="Arial" w:hAnsi="Arial" w:cs="Arial"/>
                <w:sz w:val="20"/>
                <w:szCs w:val="20"/>
                <w:lang w:eastAsia="en-GB"/>
              </w:rPr>
              <w:t>here possible</w:t>
            </w:r>
            <w:r w:rsidR="0094618B">
              <w:rPr>
                <w:rFonts w:ascii="Arial" w:hAnsi="Arial" w:cs="Arial"/>
                <w:sz w:val="20"/>
                <w:szCs w:val="20"/>
                <w:lang w:eastAsia="en-GB"/>
              </w:rPr>
              <w:t>,</w:t>
            </w:r>
            <w:r w:rsidR="00417158" w:rsidRPr="00417158">
              <w:rPr>
                <w:rFonts w:ascii="Arial" w:hAnsi="Arial" w:cs="Arial"/>
                <w:sz w:val="20"/>
                <w:szCs w:val="20"/>
                <w:lang w:eastAsia="en-GB"/>
              </w:rPr>
              <w:t xml:space="preserve"> providers with dormitory</w:t>
            </w:r>
            <w:r w:rsidR="00417158">
              <w:rPr>
                <w:rFonts w:ascii="Arial" w:hAnsi="Arial" w:cs="Arial"/>
                <w:sz w:val="20"/>
                <w:szCs w:val="20"/>
                <w:lang w:eastAsia="en-GB"/>
              </w:rPr>
              <w:t xml:space="preserve"> </w:t>
            </w:r>
            <w:r w:rsidR="00417158" w:rsidRPr="00D80E3E">
              <w:rPr>
                <w:rFonts w:ascii="Arial" w:hAnsi="Arial" w:cs="Arial"/>
                <w:sz w:val="20"/>
                <w:szCs w:val="20"/>
                <w:lang w:eastAsia="en-GB"/>
              </w:rPr>
              <w:t>rooms should space beds two metres apart. If this is not possible within the</w:t>
            </w:r>
            <w:r w:rsidR="00417158">
              <w:rPr>
                <w:rFonts w:ascii="Arial" w:hAnsi="Arial" w:cs="Arial"/>
                <w:sz w:val="20"/>
                <w:szCs w:val="20"/>
                <w:lang w:eastAsia="en-GB"/>
              </w:rPr>
              <w:t xml:space="preserve"> </w:t>
            </w:r>
            <w:r w:rsidR="00417158" w:rsidRPr="00D66BE2">
              <w:rPr>
                <w:rFonts w:ascii="Arial" w:hAnsi="Arial" w:cs="Arial"/>
                <w:sz w:val="20"/>
                <w:szCs w:val="20"/>
                <w:lang w:eastAsia="en-GB"/>
              </w:rPr>
              <w:t xml:space="preserve">ward set-up, this should be recognised in local risk assessments. </w:t>
            </w:r>
            <w:r w:rsidRPr="00D66BE2">
              <w:rPr>
                <w:rFonts w:ascii="Arial" w:hAnsi="Arial" w:cs="Arial"/>
                <w:sz w:val="20"/>
                <w:szCs w:val="20"/>
                <w:lang w:eastAsia="en-GB"/>
              </w:rPr>
              <w:t>If a patient in these areas were to display symptoms, they will need to be moved to a private area. Local services should identify provisional plans for this eventuality.</w:t>
            </w:r>
          </w:p>
          <w:p w14:paraId="4CD8E496" w14:textId="77777777" w:rsidR="00370E9D" w:rsidRPr="001D16E0" w:rsidRDefault="00370E9D" w:rsidP="0043441D">
            <w:pPr>
              <w:numPr>
                <w:ilvl w:val="0"/>
                <w:numId w:val="3"/>
              </w:numPr>
              <w:ind w:left="0"/>
              <w:rPr>
                <w:rFonts w:ascii="Arial" w:hAnsi="Arial" w:cs="Arial"/>
                <w:sz w:val="20"/>
                <w:szCs w:val="20"/>
                <w:lang w:eastAsia="en-GB"/>
              </w:rPr>
            </w:pPr>
          </w:p>
          <w:p w14:paraId="4C706632" w14:textId="25646BD1" w:rsidR="00370E9D" w:rsidRPr="001D16E0" w:rsidRDefault="0022327B" w:rsidP="0043441D">
            <w:pPr>
              <w:numPr>
                <w:ilvl w:val="0"/>
                <w:numId w:val="3"/>
              </w:numPr>
              <w:ind w:left="0"/>
              <w:rPr>
                <w:rFonts w:ascii="Arial" w:hAnsi="Arial" w:cs="Arial"/>
                <w:sz w:val="20"/>
                <w:szCs w:val="20"/>
                <w:u w:val="single"/>
                <w:lang w:eastAsia="en-GB"/>
              </w:rPr>
            </w:pPr>
            <w:r w:rsidRPr="001D16E0">
              <w:rPr>
                <w:rFonts w:ascii="Arial" w:hAnsi="Arial" w:cs="Arial"/>
                <w:b/>
                <w:bCs/>
                <w:sz w:val="20"/>
                <w:szCs w:val="20"/>
                <w:u w:val="single"/>
                <w:lang w:eastAsia="en-GB"/>
              </w:rPr>
              <w:t>When a patient does display symptoms</w:t>
            </w:r>
            <w:r w:rsidR="00440894" w:rsidRPr="001D16E0">
              <w:rPr>
                <w:rFonts w:ascii="Arial" w:hAnsi="Arial" w:cs="Arial"/>
                <w:b/>
                <w:bCs/>
                <w:sz w:val="20"/>
                <w:szCs w:val="20"/>
                <w:u w:val="single"/>
                <w:lang w:eastAsia="en-GB"/>
              </w:rPr>
              <w:t xml:space="preserve"> of COVID-19</w:t>
            </w:r>
          </w:p>
          <w:p w14:paraId="48128493" w14:textId="4FA1ED5C" w:rsidR="0022327B" w:rsidRPr="001D16E0" w:rsidRDefault="0069704F" w:rsidP="0043441D">
            <w:pPr>
              <w:pStyle w:val="ListParagraph"/>
              <w:numPr>
                <w:ilvl w:val="0"/>
                <w:numId w:val="3"/>
              </w:numPr>
              <w:tabs>
                <w:tab w:val="clear" w:pos="720"/>
              </w:tabs>
              <w:ind w:left="317" w:hanging="284"/>
              <w:rPr>
                <w:rFonts w:ascii="Arial" w:hAnsi="Arial" w:cs="Arial"/>
                <w:sz w:val="20"/>
                <w:szCs w:val="20"/>
                <w:lang w:eastAsia="en-GB"/>
              </w:rPr>
            </w:pPr>
            <w:r w:rsidRPr="001D16E0">
              <w:rPr>
                <w:rFonts w:ascii="Arial" w:hAnsi="Arial" w:cs="Arial"/>
                <w:sz w:val="20"/>
                <w:szCs w:val="20"/>
                <w:lang w:eastAsia="en-GB"/>
              </w:rPr>
              <w:t>T</w:t>
            </w:r>
            <w:r w:rsidR="0022327B" w:rsidRPr="001D16E0">
              <w:rPr>
                <w:rFonts w:ascii="Arial" w:hAnsi="Arial" w:cs="Arial"/>
                <w:sz w:val="20"/>
                <w:szCs w:val="20"/>
                <w:lang w:eastAsia="en-GB"/>
              </w:rPr>
              <w:t xml:space="preserve">hey should be </w:t>
            </w:r>
            <w:r w:rsidR="0022327B" w:rsidRPr="001D16E0">
              <w:rPr>
                <w:rFonts w:ascii="Arial" w:hAnsi="Arial" w:cs="Arial"/>
                <w:b/>
                <w:bCs/>
                <w:sz w:val="20"/>
                <w:szCs w:val="20"/>
                <w:lang w:eastAsia="en-GB"/>
              </w:rPr>
              <w:t>managed in a private room under local infection control guidance</w:t>
            </w:r>
            <w:r w:rsidR="0022327B" w:rsidRPr="001D16E0">
              <w:rPr>
                <w:rFonts w:ascii="Arial" w:hAnsi="Arial" w:cs="Arial"/>
                <w:sz w:val="20"/>
                <w:szCs w:val="20"/>
                <w:lang w:eastAsia="en-GB"/>
              </w:rPr>
              <w:t xml:space="preserve">. If this is not possible for any reason, this should be reported immediately to senior management and this should be treated as an emergency. </w:t>
            </w:r>
          </w:p>
          <w:p w14:paraId="0974D8D7" w14:textId="4585C40E" w:rsidR="0022327B" w:rsidRPr="001D16E0" w:rsidRDefault="0022327B" w:rsidP="0043441D">
            <w:pPr>
              <w:pStyle w:val="ListParagraph"/>
              <w:numPr>
                <w:ilvl w:val="0"/>
                <w:numId w:val="3"/>
              </w:numPr>
              <w:tabs>
                <w:tab w:val="clear" w:pos="720"/>
              </w:tabs>
              <w:ind w:left="317" w:hanging="284"/>
              <w:rPr>
                <w:rFonts w:ascii="Arial" w:hAnsi="Arial" w:cs="Arial"/>
                <w:sz w:val="20"/>
                <w:szCs w:val="20"/>
                <w:lang w:eastAsia="en-GB"/>
              </w:rPr>
            </w:pPr>
            <w:r w:rsidRPr="001D16E0">
              <w:rPr>
                <w:rFonts w:ascii="Arial" w:hAnsi="Arial" w:cs="Arial"/>
                <w:b/>
                <w:bCs/>
                <w:sz w:val="20"/>
                <w:szCs w:val="20"/>
                <w:lang w:eastAsia="en-GB"/>
              </w:rPr>
              <w:t>Family and carers</w:t>
            </w:r>
            <w:r w:rsidRPr="001D16E0">
              <w:rPr>
                <w:rFonts w:ascii="Arial" w:hAnsi="Arial" w:cs="Arial"/>
                <w:sz w:val="20"/>
                <w:szCs w:val="20"/>
                <w:lang w:eastAsia="en-GB"/>
              </w:rPr>
              <w:t xml:space="preserve"> </w:t>
            </w:r>
            <w:r w:rsidRPr="001D16E0">
              <w:rPr>
                <w:rFonts w:ascii="Arial" w:hAnsi="Arial" w:cs="Arial"/>
                <w:b/>
                <w:bCs/>
                <w:sz w:val="20"/>
                <w:szCs w:val="20"/>
                <w:lang w:eastAsia="en-GB"/>
              </w:rPr>
              <w:t>should be informed as soon as possible</w:t>
            </w:r>
            <w:r w:rsidRPr="001D16E0">
              <w:rPr>
                <w:rFonts w:ascii="Arial" w:hAnsi="Arial" w:cs="Arial"/>
                <w:sz w:val="20"/>
                <w:szCs w:val="20"/>
                <w:lang w:eastAsia="en-GB"/>
              </w:rPr>
              <w:t xml:space="preserve"> if any patient display</w:t>
            </w:r>
            <w:r w:rsidR="00440894" w:rsidRPr="001D16E0">
              <w:rPr>
                <w:rFonts w:ascii="Arial" w:hAnsi="Arial" w:cs="Arial"/>
                <w:sz w:val="20"/>
                <w:szCs w:val="20"/>
                <w:lang w:eastAsia="en-GB"/>
              </w:rPr>
              <w:t>s</w:t>
            </w:r>
            <w:r w:rsidRPr="001D16E0">
              <w:rPr>
                <w:rFonts w:ascii="Arial" w:hAnsi="Arial" w:cs="Arial"/>
                <w:sz w:val="20"/>
                <w:szCs w:val="20"/>
                <w:lang w:eastAsia="en-GB"/>
              </w:rPr>
              <w:t xml:space="preserve"> symptoms and is placed in isolation on the ward. Any person who has visited the patient 7 days prior to the onset of symptoms should also be informed and advised to self-isolate in keeping with </w:t>
            </w:r>
            <w:r w:rsidR="00440894" w:rsidRPr="001D16E0">
              <w:rPr>
                <w:rFonts w:ascii="Arial" w:hAnsi="Arial" w:cs="Arial"/>
                <w:sz w:val="20"/>
                <w:szCs w:val="20"/>
                <w:lang w:eastAsia="en-GB"/>
              </w:rPr>
              <w:t xml:space="preserve">current </w:t>
            </w:r>
            <w:r w:rsidRPr="001D16E0">
              <w:rPr>
                <w:rFonts w:ascii="Arial" w:hAnsi="Arial" w:cs="Arial"/>
                <w:sz w:val="20"/>
                <w:szCs w:val="20"/>
                <w:lang w:eastAsia="en-GB"/>
              </w:rPr>
              <w:t>national guidance.</w:t>
            </w:r>
          </w:p>
          <w:p w14:paraId="62E18E7D" w14:textId="77777777" w:rsidR="0022327B" w:rsidRPr="001D16E0" w:rsidRDefault="0022327B" w:rsidP="00C41833">
            <w:pPr>
              <w:rPr>
                <w:rFonts w:ascii="Arial" w:hAnsi="Arial" w:cs="Arial"/>
                <w:sz w:val="20"/>
                <w:szCs w:val="20"/>
              </w:rPr>
            </w:pPr>
          </w:p>
          <w:p w14:paraId="43BB23F8" w14:textId="46924747" w:rsidR="0022327B" w:rsidRPr="001D16E0" w:rsidRDefault="00370E9D" w:rsidP="00C41833">
            <w:pPr>
              <w:rPr>
                <w:rFonts w:ascii="Arial" w:hAnsi="Arial" w:cs="Arial"/>
                <w:b/>
                <w:bCs/>
                <w:sz w:val="20"/>
                <w:szCs w:val="20"/>
                <w:u w:val="single"/>
              </w:rPr>
            </w:pPr>
            <w:r w:rsidRPr="001D16E0">
              <w:rPr>
                <w:rFonts w:ascii="Arial" w:hAnsi="Arial" w:cs="Arial"/>
                <w:b/>
                <w:bCs/>
                <w:sz w:val="20"/>
                <w:szCs w:val="20"/>
                <w:u w:val="single"/>
              </w:rPr>
              <w:t>Guidance for providers</w:t>
            </w:r>
          </w:p>
          <w:p w14:paraId="06DDFD5A" w14:textId="3417D3F5" w:rsidR="00C41833" w:rsidRPr="001D16E0" w:rsidRDefault="00C41833" w:rsidP="00295734">
            <w:pPr>
              <w:ind w:left="317" w:hanging="284"/>
              <w:rPr>
                <w:rFonts w:ascii="Arial" w:hAnsi="Arial" w:cs="Arial"/>
                <w:sz w:val="20"/>
                <w:szCs w:val="20"/>
              </w:rPr>
            </w:pPr>
            <w:r w:rsidRPr="001D16E0">
              <w:rPr>
                <w:rFonts w:ascii="Arial" w:hAnsi="Arial" w:cs="Arial"/>
                <w:sz w:val="20"/>
                <w:szCs w:val="20"/>
              </w:rPr>
              <w:t xml:space="preserve">• </w:t>
            </w:r>
            <w:r w:rsidR="004D77E9" w:rsidRPr="001D16E0">
              <w:rPr>
                <w:rFonts w:ascii="Arial" w:hAnsi="Arial" w:cs="Arial"/>
                <w:sz w:val="20"/>
                <w:szCs w:val="20"/>
              </w:rPr>
              <w:t xml:space="preserve">  </w:t>
            </w:r>
            <w:r w:rsidRPr="001D16E0">
              <w:rPr>
                <w:rFonts w:ascii="Arial" w:hAnsi="Arial" w:cs="Arial"/>
                <w:sz w:val="20"/>
                <w:szCs w:val="20"/>
              </w:rPr>
              <w:t xml:space="preserve">To follow the PHE guidance on self-isolation, patients with </w:t>
            </w:r>
            <w:r w:rsidR="00D5694B" w:rsidRPr="001D16E0">
              <w:rPr>
                <w:rFonts w:ascii="Arial" w:hAnsi="Arial" w:cs="Arial"/>
                <w:sz w:val="20"/>
                <w:szCs w:val="20"/>
              </w:rPr>
              <w:t>COVID-19</w:t>
            </w:r>
            <w:r w:rsidRPr="001D16E0">
              <w:rPr>
                <w:rFonts w:ascii="Arial" w:hAnsi="Arial" w:cs="Arial"/>
                <w:sz w:val="20"/>
                <w:szCs w:val="20"/>
              </w:rPr>
              <w:t xml:space="preserve"> will require </w:t>
            </w:r>
            <w:r w:rsidRPr="001D16E0">
              <w:rPr>
                <w:rFonts w:ascii="Arial" w:hAnsi="Arial" w:cs="Arial"/>
                <w:b/>
                <w:bCs/>
                <w:sz w:val="20"/>
                <w:szCs w:val="20"/>
              </w:rPr>
              <w:t>single-room accommodation and access to their own bathroom</w:t>
            </w:r>
            <w:r w:rsidRPr="001D16E0">
              <w:rPr>
                <w:rFonts w:ascii="Arial" w:hAnsi="Arial" w:cs="Arial"/>
                <w:sz w:val="20"/>
                <w:szCs w:val="20"/>
              </w:rPr>
              <w:t xml:space="preserve">. This will require a flexible approach to accommodation and reconfiguration of the estate, potentially across a group </w:t>
            </w:r>
            <w:r w:rsidRPr="001D16E0">
              <w:rPr>
                <w:rFonts w:ascii="Arial" w:hAnsi="Arial" w:cs="Arial"/>
                <w:sz w:val="20"/>
                <w:szCs w:val="20"/>
              </w:rPr>
              <w:lastRenderedPageBreak/>
              <w:t xml:space="preserve">of providers, including the independent sector, in a provider collaborative or local geographical footprint. </w:t>
            </w:r>
          </w:p>
          <w:p w14:paraId="06769B46" w14:textId="4F3863C2" w:rsidR="00D5694B" w:rsidRPr="001D16E0" w:rsidRDefault="00C41833" w:rsidP="004D77E9">
            <w:pPr>
              <w:ind w:left="317" w:hanging="317"/>
              <w:rPr>
                <w:rFonts w:ascii="Arial" w:hAnsi="Arial" w:cs="Arial"/>
                <w:sz w:val="20"/>
                <w:szCs w:val="20"/>
              </w:rPr>
            </w:pPr>
            <w:r w:rsidRPr="001D16E0">
              <w:rPr>
                <w:rFonts w:ascii="Arial" w:hAnsi="Arial" w:cs="Arial"/>
                <w:sz w:val="20"/>
                <w:szCs w:val="20"/>
              </w:rPr>
              <w:t xml:space="preserve">• </w:t>
            </w:r>
            <w:r w:rsidR="004D77E9" w:rsidRPr="001D16E0">
              <w:rPr>
                <w:rFonts w:ascii="Arial" w:hAnsi="Arial" w:cs="Arial"/>
                <w:sz w:val="20"/>
                <w:szCs w:val="20"/>
              </w:rPr>
              <w:t xml:space="preserve">   </w:t>
            </w:r>
            <w:r w:rsidRPr="001D16E0">
              <w:rPr>
                <w:rFonts w:ascii="Arial" w:hAnsi="Arial" w:cs="Arial"/>
                <w:sz w:val="20"/>
                <w:szCs w:val="20"/>
              </w:rPr>
              <w:t xml:space="preserve">Providers should consider: </w:t>
            </w:r>
          </w:p>
          <w:p w14:paraId="6CCA6307" w14:textId="745CE834" w:rsidR="00D5694B" w:rsidRPr="001D16E0" w:rsidRDefault="00C41833" w:rsidP="0043441D">
            <w:pPr>
              <w:pStyle w:val="ListParagraph"/>
              <w:numPr>
                <w:ilvl w:val="0"/>
                <w:numId w:val="14"/>
              </w:numPr>
              <w:rPr>
                <w:rFonts w:ascii="Arial" w:hAnsi="Arial" w:cs="Arial"/>
                <w:sz w:val="20"/>
                <w:szCs w:val="20"/>
              </w:rPr>
            </w:pPr>
            <w:r w:rsidRPr="001D16E0">
              <w:rPr>
                <w:rFonts w:ascii="Arial" w:hAnsi="Arial" w:cs="Arial"/>
                <w:sz w:val="20"/>
                <w:szCs w:val="20"/>
              </w:rPr>
              <w:t xml:space="preserve">how </w:t>
            </w:r>
            <w:r w:rsidRPr="001D16E0">
              <w:rPr>
                <w:rFonts w:ascii="Arial" w:hAnsi="Arial" w:cs="Arial"/>
                <w:b/>
                <w:bCs/>
                <w:sz w:val="20"/>
                <w:szCs w:val="20"/>
              </w:rPr>
              <w:t>additional, single-room accommodation</w:t>
            </w:r>
            <w:r w:rsidRPr="001D16E0">
              <w:rPr>
                <w:rFonts w:ascii="Arial" w:hAnsi="Arial" w:cs="Arial"/>
                <w:sz w:val="20"/>
                <w:szCs w:val="20"/>
              </w:rPr>
              <w:t xml:space="preserve"> for patients with the COVID</w:t>
            </w:r>
            <w:r w:rsidR="0069704F" w:rsidRPr="001D16E0">
              <w:rPr>
                <w:rFonts w:ascii="Arial" w:hAnsi="Arial" w:cs="Arial"/>
                <w:sz w:val="20"/>
                <w:szCs w:val="20"/>
              </w:rPr>
              <w:t>-</w:t>
            </w:r>
            <w:r w:rsidRPr="001D16E0">
              <w:rPr>
                <w:rFonts w:ascii="Arial" w:hAnsi="Arial" w:cs="Arial"/>
                <w:sz w:val="20"/>
                <w:szCs w:val="20"/>
              </w:rPr>
              <w:t xml:space="preserve">19 virus could be provided in </w:t>
            </w:r>
            <w:r w:rsidRPr="001D16E0">
              <w:rPr>
                <w:rFonts w:ascii="Arial" w:hAnsi="Arial" w:cs="Arial"/>
                <w:b/>
                <w:bCs/>
                <w:sz w:val="20"/>
                <w:szCs w:val="20"/>
              </w:rPr>
              <w:t>partnership with the independent sector</w:t>
            </w:r>
            <w:r w:rsidRPr="001D16E0">
              <w:rPr>
                <w:rFonts w:ascii="Arial" w:hAnsi="Arial" w:cs="Arial"/>
                <w:sz w:val="20"/>
                <w:szCs w:val="20"/>
              </w:rPr>
              <w:t xml:space="preserve"> (which may offer a higher proportion of single-room accommodation) </w:t>
            </w:r>
          </w:p>
          <w:p w14:paraId="0D4D22B1" w14:textId="61DB4190" w:rsidR="00C41833" w:rsidRPr="001D16E0" w:rsidRDefault="00C41833" w:rsidP="0043441D">
            <w:pPr>
              <w:pStyle w:val="ListParagraph"/>
              <w:numPr>
                <w:ilvl w:val="0"/>
                <w:numId w:val="14"/>
              </w:numPr>
              <w:rPr>
                <w:rFonts w:ascii="Arial" w:hAnsi="Arial" w:cs="Arial"/>
                <w:sz w:val="20"/>
                <w:szCs w:val="20"/>
              </w:rPr>
            </w:pPr>
            <w:r w:rsidRPr="001D16E0">
              <w:rPr>
                <w:rFonts w:ascii="Arial" w:hAnsi="Arial" w:cs="Arial"/>
                <w:sz w:val="20"/>
                <w:szCs w:val="20"/>
              </w:rPr>
              <w:t xml:space="preserve">whether </w:t>
            </w:r>
            <w:r w:rsidRPr="001D16E0">
              <w:rPr>
                <w:rFonts w:ascii="Arial" w:hAnsi="Arial" w:cs="Arial"/>
                <w:b/>
                <w:bCs/>
                <w:sz w:val="20"/>
                <w:szCs w:val="20"/>
              </w:rPr>
              <w:t>modifying any available capacity within the adult secure estate</w:t>
            </w:r>
            <w:r w:rsidRPr="001D16E0">
              <w:rPr>
                <w:rFonts w:ascii="Arial" w:hAnsi="Arial" w:cs="Arial"/>
                <w:sz w:val="20"/>
                <w:szCs w:val="20"/>
              </w:rPr>
              <w:t xml:space="preserve"> is possible, to accommodate voluntary patients. </w:t>
            </w:r>
          </w:p>
          <w:p w14:paraId="340B362D" w14:textId="1888ED9F" w:rsidR="00D5694B" w:rsidRPr="001D16E0" w:rsidRDefault="00C41833" w:rsidP="004D77E9">
            <w:pPr>
              <w:ind w:left="317" w:hanging="317"/>
              <w:rPr>
                <w:rFonts w:ascii="Arial" w:hAnsi="Arial" w:cs="Arial"/>
                <w:sz w:val="20"/>
                <w:szCs w:val="20"/>
              </w:rPr>
            </w:pPr>
            <w:r w:rsidRPr="001D16E0">
              <w:rPr>
                <w:rFonts w:ascii="Arial" w:hAnsi="Arial" w:cs="Arial"/>
                <w:sz w:val="20"/>
                <w:szCs w:val="20"/>
              </w:rPr>
              <w:t xml:space="preserve">• </w:t>
            </w:r>
            <w:r w:rsidR="004D77E9" w:rsidRPr="001D16E0">
              <w:rPr>
                <w:rFonts w:ascii="Arial" w:hAnsi="Arial" w:cs="Arial"/>
                <w:sz w:val="20"/>
                <w:szCs w:val="20"/>
              </w:rPr>
              <w:t xml:space="preserve">   </w:t>
            </w:r>
            <w:r w:rsidRPr="001D16E0">
              <w:rPr>
                <w:rFonts w:ascii="Arial" w:hAnsi="Arial" w:cs="Arial"/>
                <w:sz w:val="20"/>
                <w:szCs w:val="20"/>
              </w:rPr>
              <w:t>Therefore</w:t>
            </w:r>
            <w:r w:rsidR="00440894" w:rsidRPr="001D16E0">
              <w:rPr>
                <w:rFonts w:ascii="Arial" w:hAnsi="Arial" w:cs="Arial"/>
                <w:sz w:val="20"/>
                <w:szCs w:val="20"/>
              </w:rPr>
              <w:t>,</w:t>
            </w:r>
            <w:r w:rsidRPr="001D16E0">
              <w:rPr>
                <w:rFonts w:ascii="Arial" w:hAnsi="Arial" w:cs="Arial"/>
                <w:sz w:val="20"/>
                <w:szCs w:val="20"/>
              </w:rPr>
              <w:t xml:space="preserve"> providers </w:t>
            </w:r>
            <w:r w:rsidR="00D5694B" w:rsidRPr="001D16E0">
              <w:rPr>
                <w:rFonts w:ascii="Arial" w:hAnsi="Arial" w:cs="Arial"/>
                <w:sz w:val="20"/>
                <w:szCs w:val="20"/>
              </w:rPr>
              <w:t xml:space="preserve">are expected </w:t>
            </w:r>
            <w:r w:rsidRPr="001D16E0">
              <w:rPr>
                <w:rFonts w:ascii="Arial" w:hAnsi="Arial" w:cs="Arial"/>
                <w:sz w:val="20"/>
                <w:szCs w:val="20"/>
              </w:rPr>
              <w:t xml:space="preserve">to: </w:t>
            </w:r>
          </w:p>
          <w:p w14:paraId="59836DC0" w14:textId="33DED393" w:rsidR="00D5694B" w:rsidRPr="001D16E0" w:rsidRDefault="00C41833" w:rsidP="0043441D">
            <w:pPr>
              <w:pStyle w:val="ListParagraph"/>
              <w:numPr>
                <w:ilvl w:val="0"/>
                <w:numId w:val="15"/>
              </w:numPr>
              <w:rPr>
                <w:rFonts w:ascii="Arial" w:hAnsi="Arial" w:cs="Arial"/>
                <w:sz w:val="20"/>
                <w:szCs w:val="20"/>
              </w:rPr>
            </w:pPr>
            <w:r w:rsidRPr="001D16E0">
              <w:rPr>
                <w:rFonts w:ascii="Arial" w:hAnsi="Arial" w:cs="Arial"/>
                <w:b/>
                <w:bCs/>
                <w:sz w:val="20"/>
                <w:szCs w:val="20"/>
              </w:rPr>
              <w:t>analyse and map</w:t>
            </w:r>
            <w:r w:rsidRPr="001D16E0">
              <w:rPr>
                <w:rFonts w:ascii="Arial" w:hAnsi="Arial" w:cs="Arial"/>
                <w:sz w:val="20"/>
                <w:szCs w:val="20"/>
              </w:rPr>
              <w:t xml:space="preserve"> the current inpatient estate </w:t>
            </w:r>
          </w:p>
          <w:p w14:paraId="49FBA53A" w14:textId="06678087" w:rsidR="00D5694B" w:rsidRPr="001D16E0" w:rsidRDefault="00C41833" w:rsidP="0043441D">
            <w:pPr>
              <w:pStyle w:val="ListParagraph"/>
              <w:numPr>
                <w:ilvl w:val="0"/>
                <w:numId w:val="15"/>
              </w:numPr>
              <w:rPr>
                <w:rFonts w:ascii="Arial" w:hAnsi="Arial" w:cs="Arial"/>
                <w:sz w:val="20"/>
                <w:szCs w:val="20"/>
              </w:rPr>
            </w:pPr>
            <w:r w:rsidRPr="001D16E0">
              <w:rPr>
                <w:rFonts w:ascii="Arial" w:hAnsi="Arial" w:cs="Arial"/>
                <w:b/>
                <w:bCs/>
                <w:sz w:val="20"/>
                <w:szCs w:val="20"/>
              </w:rPr>
              <w:t>identify key gaps, risks and pressures</w:t>
            </w:r>
            <w:r w:rsidRPr="001D16E0">
              <w:rPr>
                <w:rFonts w:ascii="Arial" w:hAnsi="Arial" w:cs="Arial"/>
                <w:sz w:val="20"/>
                <w:szCs w:val="20"/>
              </w:rPr>
              <w:t xml:space="preserve"> </w:t>
            </w:r>
          </w:p>
          <w:p w14:paraId="05415616" w14:textId="38090FED" w:rsidR="00D5694B" w:rsidRPr="001D16E0" w:rsidRDefault="00C41833" w:rsidP="0043441D">
            <w:pPr>
              <w:pStyle w:val="ListParagraph"/>
              <w:numPr>
                <w:ilvl w:val="0"/>
                <w:numId w:val="15"/>
              </w:numPr>
              <w:rPr>
                <w:rFonts w:ascii="Arial" w:hAnsi="Arial" w:cs="Arial"/>
                <w:sz w:val="20"/>
                <w:szCs w:val="20"/>
              </w:rPr>
            </w:pPr>
            <w:r w:rsidRPr="001D16E0">
              <w:rPr>
                <w:rFonts w:ascii="Arial" w:hAnsi="Arial" w:cs="Arial"/>
                <w:b/>
                <w:bCs/>
                <w:sz w:val="20"/>
                <w:szCs w:val="20"/>
              </w:rPr>
              <w:t>develop a number of contingency plans</w:t>
            </w:r>
            <w:r w:rsidRPr="001D16E0">
              <w:rPr>
                <w:rFonts w:ascii="Arial" w:hAnsi="Arial" w:cs="Arial"/>
                <w:sz w:val="20"/>
                <w:szCs w:val="20"/>
              </w:rPr>
              <w:t xml:space="preserve"> to match likely scenarios, in partnership with other inpatient providers locally.</w:t>
            </w:r>
          </w:p>
          <w:p w14:paraId="4129B20E" w14:textId="0796EDD1" w:rsidR="00C41833" w:rsidRPr="001D16E0" w:rsidRDefault="00C41833" w:rsidP="0043441D">
            <w:pPr>
              <w:pStyle w:val="ListParagraph"/>
              <w:numPr>
                <w:ilvl w:val="0"/>
                <w:numId w:val="15"/>
              </w:numPr>
              <w:rPr>
                <w:rFonts w:ascii="Arial" w:hAnsi="Arial" w:cs="Arial"/>
                <w:sz w:val="20"/>
                <w:szCs w:val="20"/>
              </w:rPr>
            </w:pPr>
            <w:r w:rsidRPr="001D16E0">
              <w:rPr>
                <w:rFonts w:ascii="Arial" w:hAnsi="Arial" w:cs="Arial"/>
                <w:sz w:val="20"/>
                <w:szCs w:val="20"/>
              </w:rPr>
              <w:t xml:space="preserve">consider at this stage whether any </w:t>
            </w:r>
            <w:r w:rsidRPr="001D16E0">
              <w:rPr>
                <w:rFonts w:ascii="Arial" w:hAnsi="Arial" w:cs="Arial"/>
                <w:b/>
                <w:bCs/>
                <w:sz w:val="20"/>
                <w:szCs w:val="20"/>
              </w:rPr>
              <w:t>beds previously scheduled for closure</w:t>
            </w:r>
            <w:r w:rsidRPr="001D16E0">
              <w:rPr>
                <w:rFonts w:ascii="Arial" w:hAnsi="Arial" w:cs="Arial"/>
                <w:sz w:val="20"/>
                <w:szCs w:val="20"/>
              </w:rPr>
              <w:t xml:space="preserve"> – e.g. as part of reconfiguration and repatriation through provider collaborative approaches – </w:t>
            </w:r>
            <w:r w:rsidRPr="001D16E0">
              <w:rPr>
                <w:rFonts w:ascii="Arial" w:hAnsi="Arial" w:cs="Arial"/>
                <w:b/>
                <w:bCs/>
                <w:sz w:val="20"/>
                <w:szCs w:val="20"/>
              </w:rPr>
              <w:t>could be retained</w:t>
            </w:r>
            <w:r w:rsidRPr="001D16E0">
              <w:rPr>
                <w:rFonts w:ascii="Arial" w:hAnsi="Arial" w:cs="Arial"/>
                <w:sz w:val="20"/>
                <w:szCs w:val="20"/>
              </w:rPr>
              <w:t xml:space="preserve">, or what opportunities there are to </w:t>
            </w:r>
            <w:r w:rsidRPr="001D16E0">
              <w:rPr>
                <w:rFonts w:ascii="Arial" w:hAnsi="Arial" w:cs="Arial"/>
                <w:b/>
                <w:bCs/>
                <w:sz w:val="20"/>
                <w:szCs w:val="20"/>
              </w:rPr>
              <w:t>reactivate</w:t>
            </w:r>
            <w:r w:rsidRPr="001D16E0">
              <w:rPr>
                <w:rFonts w:ascii="Arial" w:hAnsi="Arial" w:cs="Arial"/>
                <w:sz w:val="20"/>
                <w:szCs w:val="20"/>
              </w:rPr>
              <w:t xml:space="preserve"> mothballed wards.</w:t>
            </w:r>
          </w:p>
          <w:p w14:paraId="06F8C584" w14:textId="77777777" w:rsidR="00710615" w:rsidRPr="001D16E0" w:rsidRDefault="00710615" w:rsidP="00710615">
            <w:pPr>
              <w:pStyle w:val="ListParagraph"/>
              <w:rPr>
                <w:rFonts w:ascii="Arial" w:hAnsi="Arial" w:cs="Arial"/>
                <w:sz w:val="20"/>
                <w:szCs w:val="20"/>
              </w:rPr>
            </w:pPr>
          </w:p>
          <w:p w14:paraId="0A6FA108" w14:textId="3F31D212" w:rsidR="007635C6" w:rsidRPr="001D16E0" w:rsidRDefault="00710615" w:rsidP="0043441D">
            <w:pPr>
              <w:pStyle w:val="ListParagraph"/>
              <w:numPr>
                <w:ilvl w:val="0"/>
                <w:numId w:val="15"/>
              </w:numPr>
            </w:pPr>
            <w:r w:rsidRPr="001D16E0">
              <w:rPr>
                <w:rFonts w:ascii="Arial" w:hAnsi="Arial" w:cs="Arial"/>
                <w:sz w:val="20"/>
                <w:szCs w:val="20"/>
              </w:rPr>
              <w:t>(</w:t>
            </w:r>
            <w:r w:rsidR="00124ED4" w:rsidRPr="001D16E0">
              <w:rPr>
                <w:rFonts w:ascii="Arial" w:hAnsi="Arial" w:cs="Arial"/>
                <w:sz w:val="20"/>
                <w:szCs w:val="20"/>
              </w:rPr>
              <w:t xml:space="preserve">During the pandemic, consider </w:t>
            </w:r>
            <w:r w:rsidR="00124ED4" w:rsidRPr="001D16E0">
              <w:rPr>
                <w:rFonts w:ascii="Arial" w:hAnsi="Arial" w:cs="Arial"/>
                <w:b/>
                <w:bCs/>
                <w:sz w:val="20"/>
                <w:szCs w:val="20"/>
              </w:rPr>
              <w:t xml:space="preserve">repurposing of clinical areas, including clinical </w:t>
            </w:r>
            <w:r w:rsidR="00997D67" w:rsidRPr="001D16E0">
              <w:rPr>
                <w:rFonts w:ascii="Arial" w:hAnsi="Arial" w:cs="Arial"/>
                <w:b/>
                <w:bCs/>
                <w:sz w:val="20"/>
                <w:szCs w:val="20"/>
              </w:rPr>
              <w:t>research</w:t>
            </w:r>
            <w:r w:rsidR="00124ED4" w:rsidRPr="001D16E0">
              <w:rPr>
                <w:rFonts w:ascii="Arial" w:hAnsi="Arial" w:cs="Arial"/>
                <w:b/>
                <w:bCs/>
                <w:sz w:val="20"/>
                <w:szCs w:val="20"/>
              </w:rPr>
              <w:t xml:space="preserve"> areas</w:t>
            </w:r>
            <w:r w:rsidR="00124ED4" w:rsidRPr="001D16E0">
              <w:rPr>
                <w:rFonts w:ascii="Arial" w:hAnsi="Arial" w:cs="Arial"/>
                <w:sz w:val="20"/>
                <w:szCs w:val="20"/>
              </w:rPr>
              <w:t xml:space="preserve">, for </w:t>
            </w:r>
            <w:r w:rsidR="003254F5" w:rsidRPr="001D16E0">
              <w:rPr>
                <w:rFonts w:ascii="Arial" w:hAnsi="Arial" w:cs="Arial"/>
                <w:sz w:val="20"/>
                <w:szCs w:val="20"/>
              </w:rPr>
              <w:t xml:space="preserve">services with more urgent </w:t>
            </w:r>
            <w:r w:rsidR="00997D67" w:rsidRPr="001D16E0">
              <w:rPr>
                <w:rFonts w:ascii="Arial" w:hAnsi="Arial" w:cs="Arial"/>
                <w:sz w:val="20"/>
                <w:szCs w:val="20"/>
              </w:rPr>
              <w:t>clinical</w:t>
            </w:r>
            <w:r w:rsidR="003254F5" w:rsidRPr="001D16E0">
              <w:rPr>
                <w:rFonts w:ascii="Arial" w:hAnsi="Arial" w:cs="Arial"/>
                <w:sz w:val="20"/>
                <w:szCs w:val="20"/>
              </w:rPr>
              <w:t xml:space="preserve"> need - </w:t>
            </w:r>
            <w:r w:rsidRPr="001D16E0">
              <w:rPr>
                <w:rFonts w:ascii="Arial" w:hAnsi="Arial" w:cs="Arial"/>
                <w:sz w:val="20"/>
                <w:szCs w:val="20"/>
              </w:rPr>
              <w:t xml:space="preserve"> for example </w:t>
            </w:r>
            <w:r w:rsidR="004116EB" w:rsidRPr="001D16E0">
              <w:rPr>
                <w:rFonts w:ascii="Arial" w:hAnsi="Arial" w:cs="Arial"/>
                <w:sz w:val="20"/>
                <w:szCs w:val="20"/>
              </w:rPr>
              <w:t xml:space="preserve">the </w:t>
            </w:r>
            <w:hyperlink r:id="rId18" w:history="1">
              <w:r w:rsidR="004116EB" w:rsidRPr="001D16E0">
                <w:rPr>
                  <w:rStyle w:val="Hyperlink"/>
                  <w:rFonts w:ascii="Arial" w:hAnsi="Arial" w:cs="Arial"/>
                  <w:sz w:val="20"/>
                  <w:szCs w:val="20"/>
                </w:rPr>
                <w:t xml:space="preserve">NIHR </w:t>
              </w:r>
              <w:r w:rsidR="00DE7494" w:rsidRPr="001D16E0">
                <w:rPr>
                  <w:rStyle w:val="Hyperlink"/>
                  <w:rFonts w:ascii="Arial" w:hAnsi="Arial" w:cs="Arial"/>
                  <w:sz w:val="20"/>
                  <w:szCs w:val="20"/>
                </w:rPr>
                <w:t xml:space="preserve">Oxford </w:t>
              </w:r>
              <w:r w:rsidR="004116EB" w:rsidRPr="001D16E0">
                <w:rPr>
                  <w:rStyle w:val="Hyperlink"/>
                  <w:rFonts w:ascii="Arial" w:hAnsi="Arial" w:cs="Arial"/>
                  <w:sz w:val="20"/>
                  <w:szCs w:val="20"/>
                </w:rPr>
                <w:t>cognitive health</w:t>
              </w:r>
              <w:r w:rsidR="00DE7494" w:rsidRPr="001D16E0">
                <w:rPr>
                  <w:rStyle w:val="Hyperlink"/>
                  <w:rFonts w:ascii="Arial" w:hAnsi="Arial" w:cs="Arial"/>
                  <w:sz w:val="20"/>
                  <w:szCs w:val="20"/>
                </w:rPr>
                <w:t xml:space="preserve"> </w:t>
              </w:r>
              <w:r w:rsidRPr="001D16E0">
                <w:rPr>
                  <w:rStyle w:val="Hyperlink"/>
                  <w:rFonts w:ascii="Arial" w:hAnsi="Arial" w:cs="Arial"/>
                  <w:sz w:val="20"/>
                  <w:szCs w:val="20"/>
                </w:rPr>
                <w:t>Clinical Research Facilit</w:t>
              </w:r>
              <w:r w:rsidR="004116EB" w:rsidRPr="001D16E0">
                <w:rPr>
                  <w:rStyle w:val="Hyperlink"/>
                  <w:rFonts w:ascii="Arial" w:hAnsi="Arial" w:cs="Arial"/>
                  <w:sz w:val="20"/>
                  <w:szCs w:val="20"/>
                </w:rPr>
                <w:t>y</w:t>
              </w:r>
            </w:hyperlink>
            <w:r w:rsidR="004116EB" w:rsidRPr="001D16E0">
              <w:rPr>
                <w:rFonts w:ascii="Arial" w:hAnsi="Arial" w:cs="Arial"/>
                <w:sz w:val="20"/>
                <w:szCs w:val="20"/>
              </w:rPr>
              <w:t xml:space="preserve"> has been repurposed</w:t>
            </w:r>
            <w:r w:rsidR="00DE7494" w:rsidRPr="001D16E0">
              <w:rPr>
                <w:rFonts w:ascii="Arial" w:hAnsi="Arial" w:cs="Arial"/>
                <w:sz w:val="20"/>
                <w:szCs w:val="20"/>
              </w:rPr>
              <w:t xml:space="preserve"> </w:t>
            </w:r>
            <w:r w:rsidRPr="001D16E0">
              <w:rPr>
                <w:rFonts w:ascii="Arial" w:hAnsi="Arial" w:cs="Arial"/>
                <w:sz w:val="20"/>
                <w:szCs w:val="20"/>
              </w:rPr>
              <w:t xml:space="preserve">as recommended by the </w:t>
            </w:r>
            <w:hyperlink r:id="rId19" w:history="1">
              <w:r w:rsidRPr="001D16E0">
                <w:rPr>
                  <w:rStyle w:val="Hyperlink"/>
                  <w:rFonts w:ascii="Arial" w:hAnsi="Arial" w:cs="Arial"/>
                  <w:sz w:val="20"/>
                  <w:szCs w:val="20"/>
                </w:rPr>
                <w:t>NIHR</w:t>
              </w:r>
            </w:hyperlink>
            <w:r w:rsidRPr="001D16E0">
              <w:rPr>
                <w:rFonts w:ascii="Arial" w:hAnsi="Arial" w:cs="Arial"/>
                <w:sz w:val="20"/>
                <w:szCs w:val="20"/>
              </w:rPr>
              <w:t>).</w:t>
            </w:r>
          </w:p>
        </w:tc>
        <w:tc>
          <w:tcPr>
            <w:tcW w:w="3543" w:type="dxa"/>
          </w:tcPr>
          <w:p w14:paraId="5EA9CB3A" w14:textId="77777777" w:rsidR="00C41833" w:rsidRPr="001D16E0" w:rsidRDefault="00C41833" w:rsidP="00C41833">
            <w:proofErr w:type="spellStart"/>
            <w:r w:rsidRPr="001D16E0">
              <w:lastRenderedPageBreak/>
              <w:t>RCPsych</w:t>
            </w:r>
            <w:proofErr w:type="spellEnd"/>
            <w:r w:rsidRPr="001D16E0">
              <w:t xml:space="preserve"> and RCN</w:t>
            </w:r>
          </w:p>
          <w:p w14:paraId="32E66A81" w14:textId="77777777" w:rsidR="00C41833" w:rsidRPr="001D16E0" w:rsidRDefault="00C41833" w:rsidP="00C41833"/>
          <w:p w14:paraId="4C90A90F" w14:textId="69E2DA60" w:rsidR="00C41833" w:rsidRPr="001D16E0" w:rsidRDefault="001A00FA" w:rsidP="00C41833">
            <w:pPr>
              <w:rPr>
                <w:rFonts w:ascii="Arial" w:hAnsi="Arial" w:cs="Arial"/>
                <w:sz w:val="20"/>
                <w:szCs w:val="20"/>
              </w:rPr>
            </w:pPr>
            <w:r w:rsidRPr="001D16E0">
              <w:t>https://www.rcn.org.uk/clinical-topics/mental-health/covid-19-guidance-on-mental-healthcare-delivery</w:t>
            </w:r>
          </w:p>
          <w:p w14:paraId="64B28840" w14:textId="77777777" w:rsidR="00C41833" w:rsidRPr="001D16E0" w:rsidRDefault="00C41833" w:rsidP="00C41833"/>
          <w:p w14:paraId="3021FD5B" w14:textId="2D52CAE6" w:rsidR="00C41833" w:rsidRPr="001D16E0" w:rsidRDefault="004A2FAE" w:rsidP="00C41833">
            <w:pPr>
              <w:rPr>
                <w:rFonts w:ascii="Arial" w:hAnsi="Arial" w:cs="Arial"/>
                <w:sz w:val="20"/>
                <w:szCs w:val="20"/>
              </w:rPr>
            </w:pPr>
            <w:r w:rsidRPr="004A2FAE">
              <w:lastRenderedPageBreak/>
              <w:t>https://www.rcpsych.ac.uk/about-us/responding-to-covid-19/responding-to-covid-19-guidance-for-clinicians/community-and-inpatient-services/inpatient-services</w:t>
            </w:r>
          </w:p>
          <w:p w14:paraId="1A394616" w14:textId="77777777" w:rsidR="007635C6" w:rsidRPr="001D16E0" w:rsidRDefault="007635C6" w:rsidP="007635C6"/>
          <w:p w14:paraId="27283D3C" w14:textId="77777777" w:rsidR="0010385A" w:rsidRPr="001D16E0" w:rsidRDefault="0010385A" w:rsidP="0010385A">
            <w:pPr>
              <w:rPr>
                <w:rFonts w:ascii="Arial" w:hAnsi="Arial" w:cs="Arial"/>
                <w:sz w:val="20"/>
                <w:szCs w:val="20"/>
              </w:rPr>
            </w:pPr>
            <w:r w:rsidRPr="001D16E0">
              <w:rPr>
                <w:rStyle w:val="Hyperlink"/>
                <w:color w:val="auto"/>
              </w:rPr>
              <w:t>(inpatient services, what about infections on the ward?)</w:t>
            </w:r>
          </w:p>
          <w:p w14:paraId="21BC260C" w14:textId="77777777" w:rsidR="0010385A" w:rsidRDefault="0010385A" w:rsidP="007635C6"/>
          <w:p w14:paraId="56438EB4" w14:textId="77777777" w:rsidR="00417158" w:rsidRDefault="00417158" w:rsidP="007635C6"/>
          <w:p w14:paraId="778171B1" w14:textId="72352645" w:rsidR="00417158" w:rsidRPr="001D16E0" w:rsidRDefault="00417158" w:rsidP="007635C6">
            <w:r w:rsidRPr="00417158">
              <w:t>https://www.england.nhs.uk/coronavirus/wp-content/uploads/sites/52/2020/03/C0841-managing-demand-and-capacity-across-mh-and-ld-v2.pdf</w:t>
            </w:r>
          </w:p>
        </w:tc>
      </w:tr>
      <w:tr w:rsidR="00211476" w:rsidRPr="001D16E0" w14:paraId="05F54317" w14:textId="77777777" w:rsidTr="009D2F5C">
        <w:tc>
          <w:tcPr>
            <w:tcW w:w="2126" w:type="dxa"/>
          </w:tcPr>
          <w:p w14:paraId="214CC8D4" w14:textId="4B26568C" w:rsidR="007635C6" w:rsidRPr="001D16E0" w:rsidRDefault="007635C6" w:rsidP="007635C6">
            <w:pPr>
              <w:rPr>
                <w:rFonts w:ascii="Arial" w:hAnsi="Arial" w:cs="Arial"/>
                <w:sz w:val="20"/>
                <w:szCs w:val="20"/>
              </w:rPr>
            </w:pPr>
            <w:r w:rsidRPr="001D16E0">
              <w:rPr>
                <w:rFonts w:ascii="Arial" w:hAnsi="Arial" w:cs="Arial"/>
                <w:sz w:val="20"/>
                <w:szCs w:val="20"/>
              </w:rPr>
              <w:lastRenderedPageBreak/>
              <w:t>How do we deal with visiting/visitors?</w:t>
            </w:r>
          </w:p>
        </w:tc>
        <w:tc>
          <w:tcPr>
            <w:tcW w:w="8501" w:type="dxa"/>
          </w:tcPr>
          <w:p w14:paraId="432552DE" w14:textId="0B5753B5" w:rsidR="002C3765" w:rsidRDefault="002C3765" w:rsidP="00FE4870">
            <w:pPr>
              <w:rPr>
                <w:rFonts w:ascii="Arial" w:hAnsi="Arial" w:cs="Arial"/>
                <w:sz w:val="20"/>
                <w:szCs w:val="20"/>
                <w:lang w:eastAsia="en-GB"/>
              </w:rPr>
            </w:pPr>
            <w:r>
              <w:rPr>
                <w:rFonts w:ascii="Arial" w:hAnsi="Arial" w:cs="Arial"/>
                <w:sz w:val="20"/>
                <w:szCs w:val="20"/>
                <w:lang w:eastAsia="en-GB"/>
              </w:rPr>
              <w:t>Guidance on visiting has changed dependent on local guidelines and restrictions for specific countries.</w:t>
            </w:r>
          </w:p>
          <w:p w14:paraId="30330985" w14:textId="77777777" w:rsidR="00B24BC0" w:rsidRDefault="00B24BC0" w:rsidP="00FE4870">
            <w:pPr>
              <w:rPr>
                <w:rFonts w:ascii="Arial" w:hAnsi="Arial" w:cs="Arial"/>
                <w:sz w:val="20"/>
                <w:szCs w:val="20"/>
                <w:lang w:eastAsia="en-GB"/>
              </w:rPr>
            </w:pPr>
          </w:p>
          <w:p w14:paraId="501F6769" w14:textId="7F73F0C1" w:rsidR="002C3765" w:rsidRDefault="002C3765" w:rsidP="00FE4870">
            <w:pPr>
              <w:rPr>
                <w:rFonts w:ascii="Arial" w:hAnsi="Arial" w:cs="Arial"/>
                <w:sz w:val="20"/>
                <w:szCs w:val="20"/>
                <w:lang w:eastAsia="en-GB"/>
              </w:rPr>
            </w:pPr>
            <w:r>
              <w:rPr>
                <w:rFonts w:ascii="Arial" w:hAnsi="Arial" w:cs="Arial"/>
                <w:sz w:val="20"/>
                <w:szCs w:val="20"/>
                <w:lang w:eastAsia="en-GB"/>
              </w:rPr>
              <w:t>In the UK, visiting was suspended during the initial period of lockdown in March 2020, but reinstated (with COVID-19 infection control measures in June 2020). However, subsequent increases in restrictions may change this guidance.</w:t>
            </w:r>
          </w:p>
          <w:p w14:paraId="6A6D3887" w14:textId="641FD08F" w:rsidR="00E247DC" w:rsidRPr="001D16E0" w:rsidRDefault="00E247DC" w:rsidP="00FE4870">
            <w:pPr>
              <w:rPr>
                <w:rFonts w:ascii="Arial" w:hAnsi="Arial" w:cs="Arial"/>
                <w:sz w:val="20"/>
                <w:szCs w:val="20"/>
                <w:lang w:eastAsia="en-GB"/>
              </w:rPr>
            </w:pPr>
          </w:p>
          <w:p w14:paraId="36760779" w14:textId="77777777" w:rsidR="007635C6" w:rsidRPr="001D16E0" w:rsidRDefault="007635C6" w:rsidP="007635C6"/>
          <w:p w14:paraId="19C13F24" w14:textId="59B58F65" w:rsidR="00577447" w:rsidRPr="001D16E0" w:rsidRDefault="00577447" w:rsidP="007635C6">
            <w:r w:rsidRPr="001D16E0">
              <w:rPr>
                <w:rFonts w:ascii="Arial" w:hAnsi="Arial" w:cs="Arial"/>
                <w:b/>
                <w:bCs/>
                <w:sz w:val="20"/>
                <w:szCs w:val="20"/>
                <w:lang w:eastAsia="en-GB"/>
              </w:rPr>
              <w:t>Practical considerations to support visiting</w:t>
            </w:r>
            <w:r w:rsidRPr="001D16E0">
              <w:rPr>
                <w:rFonts w:ascii="Arial" w:hAnsi="Arial" w:cs="Arial"/>
                <w:sz w:val="20"/>
                <w:szCs w:val="20"/>
                <w:lang w:eastAsia="en-GB"/>
              </w:rPr>
              <w:t xml:space="preserve"> (e.g. number of visitors, PPE, virtual visits) are available at </w:t>
            </w:r>
            <w:r w:rsidR="00FE4870" w:rsidRPr="00FE4870">
              <w:rPr>
                <w:rFonts w:ascii="Arial" w:hAnsi="Arial" w:cs="Arial"/>
                <w:sz w:val="20"/>
                <w:szCs w:val="20"/>
                <w:lang w:eastAsia="en-GB"/>
              </w:rPr>
              <w:t>https://www.england.nhs.uk/coronavirus/wp-content/uploads/sites/52/2020/03/C0751-visiting-healthcare-inpatient-settings-principles-131020_.pdf</w:t>
            </w:r>
            <w:r w:rsidR="00FE4870">
              <w:rPr>
                <w:rFonts w:ascii="Arial" w:hAnsi="Arial" w:cs="Arial"/>
                <w:sz w:val="20"/>
                <w:szCs w:val="20"/>
                <w:lang w:eastAsia="en-GB"/>
              </w:rPr>
              <w:t>.</w:t>
            </w:r>
          </w:p>
        </w:tc>
        <w:tc>
          <w:tcPr>
            <w:tcW w:w="3543" w:type="dxa"/>
          </w:tcPr>
          <w:p w14:paraId="497CB27B" w14:textId="77777777" w:rsidR="003F7A93" w:rsidRPr="001D16E0" w:rsidRDefault="003F7A93" w:rsidP="003F7A93">
            <w:pPr>
              <w:rPr>
                <w:rFonts w:cstheme="minorHAnsi"/>
              </w:rPr>
            </w:pPr>
            <w:r w:rsidRPr="001D16E0">
              <w:rPr>
                <w:rFonts w:cstheme="minorHAnsi"/>
              </w:rPr>
              <w:t xml:space="preserve">NHS England visitor guidance: </w:t>
            </w:r>
          </w:p>
          <w:p w14:paraId="5DCD996D" w14:textId="7056A2A5" w:rsidR="00C41833" w:rsidRPr="001D16E0" w:rsidRDefault="00FE4870" w:rsidP="00E247DC">
            <w:r w:rsidRPr="00FE4870">
              <w:t>https://www.england.nhs.uk/coronavirus/wp-content/uploads/sites/52/2020/03/C0751-visiting-healthcare-inpatient-settings-principles-131020_.pdf</w:t>
            </w:r>
          </w:p>
          <w:p w14:paraId="62897D8C" w14:textId="77777777" w:rsidR="00C41833" w:rsidRPr="001D16E0" w:rsidRDefault="00C41833" w:rsidP="00E247DC"/>
          <w:p w14:paraId="27CFCF84" w14:textId="3383CE2E" w:rsidR="00E247DC" w:rsidRPr="001D16E0" w:rsidRDefault="00E247DC" w:rsidP="00E247DC">
            <w:proofErr w:type="spellStart"/>
            <w:r w:rsidRPr="001D16E0">
              <w:t>RCPsych</w:t>
            </w:r>
            <w:proofErr w:type="spellEnd"/>
            <w:r w:rsidRPr="001D16E0">
              <w:t xml:space="preserve"> and RCN</w:t>
            </w:r>
          </w:p>
          <w:p w14:paraId="6A58C43B" w14:textId="77777777" w:rsidR="00E247DC" w:rsidRPr="001D16E0" w:rsidRDefault="00E247DC" w:rsidP="00E247DC"/>
          <w:p w14:paraId="6A6CFDFF" w14:textId="6DD018BC" w:rsidR="00E247DC" w:rsidRPr="001D16E0" w:rsidRDefault="00B24BC0" w:rsidP="00E247DC">
            <w:pPr>
              <w:rPr>
                <w:rFonts w:ascii="Arial" w:hAnsi="Arial" w:cs="Arial"/>
                <w:sz w:val="20"/>
                <w:szCs w:val="20"/>
              </w:rPr>
            </w:pPr>
            <w:hyperlink r:id="rId20" w:history="1">
              <w:r w:rsidR="00870904" w:rsidRPr="003F5CA6">
                <w:rPr>
                  <w:rStyle w:val="Hyperlink"/>
                </w:rPr>
                <w:t>https://www.rcn.org.uk/clinical-topics/mental-health/covid-19-</w:t>
              </w:r>
              <w:r w:rsidR="00870904" w:rsidRPr="003F5CA6">
                <w:rPr>
                  <w:rStyle w:val="Hyperlink"/>
                </w:rPr>
                <w:lastRenderedPageBreak/>
                <w:t>guidance-on-mental-healthcare-delivery</w:t>
              </w:r>
            </w:hyperlink>
          </w:p>
          <w:p w14:paraId="7259156C" w14:textId="77777777" w:rsidR="00E247DC" w:rsidRPr="001D16E0" w:rsidRDefault="00E247DC" w:rsidP="00E247DC"/>
          <w:p w14:paraId="5E97BEC1" w14:textId="5C3EA05C" w:rsidR="00E247DC" w:rsidRPr="001D16E0" w:rsidRDefault="004A2FAE" w:rsidP="00E247DC">
            <w:pPr>
              <w:rPr>
                <w:rFonts w:ascii="Arial" w:hAnsi="Arial" w:cs="Arial"/>
                <w:sz w:val="20"/>
                <w:szCs w:val="20"/>
              </w:rPr>
            </w:pPr>
            <w:r w:rsidRPr="004A2FAE">
              <w:t>https://www.rcpsych.ac.uk/about-us/responding-to-covid-19/responding-to-covid-19-guidance-for-clinicians/community-and-inpatient-services/inpatient-services</w:t>
            </w:r>
          </w:p>
          <w:p w14:paraId="18BB9DAC" w14:textId="7E7DC8F4" w:rsidR="007635C6" w:rsidRPr="001D16E0" w:rsidRDefault="007635C6" w:rsidP="007635C6">
            <w:pPr>
              <w:rPr>
                <w:rFonts w:ascii="Arial" w:hAnsi="Arial" w:cs="Arial"/>
                <w:i/>
                <w:iCs/>
                <w:color w:val="004C88"/>
                <w:sz w:val="20"/>
                <w:szCs w:val="20"/>
                <w:u w:val="single"/>
                <w:lang w:eastAsia="en-GB"/>
              </w:rPr>
            </w:pPr>
          </w:p>
          <w:p w14:paraId="43275D33" w14:textId="77777777" w:rsidR="00E247DC" w:rsidRPr="001D16E0" w:rsidRDefault="00E247DC" w:rsidP="007635C6">
            <w:pPr>
              <w:rPr>
                <w:rFonts w:ascii="Arial" w:hAnsi="Arial" w:cs="Arial"/>
                <w:i/>
                <w:iCs/>
                <w:color w:val="004C88"/>
                <w:sz w:val="20"/>
                <w:szCs w:val="20"/>
                <w:u w:val="single"/>
                <w:lang w:eastAsia="en-GB"/>
              </w:rPr>
            </w:pPr>
          </w:p>
          <w:p w14:paraId="265F0F04" w14:textId="30CFC44E" w:rsidR="00E247DC" w:rsidRPr="001D16E0" w:rsidRDefault="0010385A" w:rsidP="007635C6">
            <w:pPr>
              <w:rPr>
                <w:rFonts w:ascii="Arial" w:hAnsi="Arial" w:cs="Arial"/>
                <w:sz w:val="20"/>
                <w:szCs w:val="20"/>
                <w:u w:val="single"/>
                <w:lang w:eastAsia="en-GB"/>
              </w:rPr>
            </w:pPr>
            <w:r w:rsidRPr="001D16E0">
              <w:rPr>
                <w:rFonts w:ascii="Arial" w:hAnsi="Arial" w:cs="Arial"/>
                <w:sz w:val="20"/>
                <w:szCs w:val="20"/>
                <w:u w:val="single"/>
                <w:lang w:eastAsia="en-GB"/>
              </w:rPr>
              <w:t>(inpatient, how should we deal with visiting/visitors?)</w:t>
            </w:r>
          </w:p>
          <w:p w14:paraId="259FFE8E" w14:textId="582F3708" w:rsidR="00E247DC" w:rsidRPr="001D16E0" w:rsidRDefault="00E247DC" w:rsidP="007635C6"/>
        </w:tc>
      </w:tr>
      <w:tr w:rsidR="00211476" w:rsidRPr="001D16E0" w14:paraId="07B293BA" w14:textId="77777777" w:rsidTr="009D2F5C">
        <w:tc>
          <w:tcPr>
            <w:tcW w:w="2126" w:type="dxa"/>
          </w:tcPr>
          <w:p w14:paraId="2D1B70FE" w14:textId="4D3D2459" w:rsidR="007635C6" w:rsidRPr="001D16E0" w:rsidRDefault="007635C6" w:rsidP="007635C6">
            <w:pPr>
              <w:rPr>
                <w:rFonts w:ascii="Arial" w:hAnsi="Arial" w:cs="Arial"/>
                <w:sz w:val="20"/>
                <w:szCs w:val="20"/>
              </w:rPr>
            </w:pPr>
            <w:r w:rsidRPr="001D16E0">
              <w:rPr>
                <w:rFonts w:ascii="Arial" w:hAnsi="Arial" w:cs="Arial"/>
                <w:sz w:val="20"/>
                <w:szCs w:val="20"/>
              </w:rPr>
              <w:lastRenderedPageBreak/>
              <w:t>How do we keep a sense of community on the ward?</w:t>
            </w:r>
          </w:p>
        </w:tc>
        <w:tc>
          <w:tcPr>
            <w:tcW w:w="8501" w:type="dxa"/>
          </w:tcPr>
          <w:p w14:paraId="0BE4A3B7" w14:textId="77777777" w:rsidR="00295734" w:rsidRPr="001D16E0" w:rsidRDefault="00295734" w:rsidP="00295734">
            <w:pPr>
              <w:rPr>
                <w:rFonts w:ascii="Arial" w:hAnsi="Arial" w:cs="Arial"/>
                <w:b/>
                <w:bCs/>
                <w:sz w:val="20"/>
                <w:szCs w:val="20"/>
                <w:u w:val="single"/>
                <w:lang w:eastAsia="en-GB"/>
              </w:rPr>
            </w:pPr>
            <w:r w:rsidRPr="001D16E0">
              <w:rPr>
                <w:rFonts w:ascii="Arial" w:hAnsi="Arial" w:cs="Arial"/>
                <w:b/>
                <w:bCs/>
                <w:sz w:val="20"/>
                <w:szCs w:val="20"/>
                <w:u w:val="single"/>
                <w:lang w:eastAsia="en-GB"/>
              </w:rPr>
              <w:t>General advice</w:t>
            </w:r>
          </w:p>
          <w:p w14:paraId="7AD074E4" w14:textId="2BB0ED85" w:rsidR="0022327B" w:rsidRPr="001D16E0" w:rsidRDefault="00AA4685" w:rsidP="0043441D">
            <w:pPr>
              <w:pStyle w:val="ListParagraph"/>
              <w:numPr>
                <w:ilvl w:val="0"/>
                <w:numId w:val="16"/>
              </w:numPr>
              <w:rPr>
                <w:rFonts w:ascii="Arial" w:hAnsi="Arial" w:cs="Arial"/>
                <w:b/>
                <w:bCs/>
                <w:sz w:val="20"/>
                <w:szCs w:val="20"/>
                <w:lang w:eastAsia="en-GB"/>
              </w:rPr>
            </w:pPr>
            <w:r w:rsidRPr="001D16E0">
              <w:rPr>
                <w:rFonts w:ascii="Arial" w:hAnsi="Arial" w:cs="Arial"/>
                <w:sz w:val="20"/>
                <w:szCs w:val="20"/>
                <w:lang w:eastAsia="en-GB"/>
              </w:rPr>
              <w:t>W</w:t>
            </w:r>
            <w:r w:rsidR="00E247DC" w:rsidRPr="001D16E0">
              <w:rPr>
                <w:rFonts w:ascii="Arial" w:hAnsi="Arial" w:cs="Arial"/>
                <w:sz w:val="20"/>
                <w:szCs w:val="20"/>
                <w:lang w:eastAsia="en-GB"/>
              </w:rPr>
              <w:t xml:space="preserve">e cannot expect “business as usual” at this time. Each ward will have to find a way to focus on physical safety and infection control as the main priority. Key to managing this will be ward </w:t>
            </w:r>
            <w:r w:rsidR="00E247DC" w:rsidRPr="001D16E0">
              <w:rPr>
                <w:rFonts w:ascii="Arial" w:hAnsi="Arial" w:cs="Arial"/>
                <w:b/>
                <w:bCs/>
                <w:sz w:val="20"/>
                <w:szCs w:val="20"/>
                <w:lang w:eastAsia="en-GB"/>
              </w:rPr>
              <w:t>cohesion, communication and adapting as a community within local services.</w:t>
            </w:r>
          </w:p>
          <w:p w14:paraId="2D539CBA" w14:textId="77777777" w:rsidR="00370E9D" w:rsidRPr="001D16E0" w:rsidRDefault="00370E9D" w:rsidP="00E247DC">
            <w:pPr>
              <w:rPr>
                <w:rFonts w:ascii="Arial" w:hAnsi="Arial" w:cs="Arial"/>
                <w:sz w:val="20"/>
                <w:szCs w:val="20"/>
                <w:lang w:eastAsia="en-GB"/>
              </w:rPr>
            </w:pPr>
          </w:p>
          <w:p w14:paraId="794347D7" w14:textId="3AE131AA" w:rsidR="00E247DC" w:rsidRPr="001D16E0" w:rsidRDefault="00295734" w:rsidP="00295734">
            <w:pPr>
              <w:rPr>
                <w:rFonts w:ascii="Arial" w:hAnsi="Arial" w:cs="Arial"/>
                <w:b/>
                <w:bCs/>
                <w:sz w:val="20"/>
                <w:szCs w:val="20"/>
                <w:u w:val="single"/>
                <w:lang w:eastAsia="en-GB"/>
              </w:rPr>
            </w:pPr>
            <w:r w:rsidRPr="001D16E0">
              <w:rPr>
                <w:rFonts w:ascii="Arial" w:hAnsi="Arial" w:cs="Arial"/>
                <w:b/>
                <w:bCs/>
                <w:sz w:val="20"/>
                <w:szCs w:val="20"/>
                <w:u w:val="single"/>
                <w:lang w:eastAsia="en-GB"/>
              </w:rPr>
              <w:t>Advice on activities</w:t>
            </w:r>
          </w:p>
          <w:p w14:paraId="44D71306" w14:textId="4AF0D703" w:rsidR="001933DD" w:rsidRPr="001D16E0" w:rsidRDefault="00E247DC" w:rsidP="0043441D">
            <w:pPr>
              <w:numPr>
                <w:ilvl w:val="0"/>
                <w:numId w:val="16"/>
              </w:numPr>
              <w:rPr>
                <w:rFonts w:ascii="Arial" w:hAnsi="Arial" w:cs="Arial"/>
                <w:sz w:val="20"/>
                <w:szCs w:val="20"/>
                <w:lang w:eastAsia="en-GB"/>
              </w:rPr>
            </w:pPr>
            <w:r w:rsidRPr="001D16E0">
              <w:rPr>
                <w:rFonts w:ascii="Arial" w:hAnsi="Arial" w:cs="Arial"/>
                <w:b/>
                <w:bCs/>
                <w:sz w:val="20"/>
                <w:szCs w:val="20"/>
                <w:lang w:eastAsia="en-GB"/>
              </w:rPr>
              <w:t>All activities that bring people into close contact will need to stop altogether or be adjusted to meet national guidance</w:t>
            </w:r>
            <w:r w:rsidRPr="001D16E0">
              <w:rPr>
                <w:rFonts w:ascii="Arial" w:hAnsi="Arial" w:cs="Arial"/>
                <w:sz w:val="20"/>
                <w:szCs w:val="20"/>
                <w:lang w:eastAsia="en-GB"/>
              </w:rPr>
              <w:t>. Ward groups, ward rounds, mealtimes and visiting times should all be reviewed to allow for as little contact as possible. It is anticipated that much of this routine will be postponed on wards for the foreseeable future.</w:t>
            </w:r>
          </w:p>
          <w:p w14:paraId="591CA97C" w14:textId="14756622" w:rsidR="001933DD" w:rsidRPr="001D16E0" w:rsidRDefault="00E247DC" w:rsidP="0043441D">
            <w:pPr>
              <w:pStyle w:val="ListParagraph"/>
              <w:numPr>
                <w:ilvl w:val="0"/>
                <w:numId w:val="16"/>
              </w:numPr>
              <w:rPr>
                <w:rFonts w:ascii="Arial" w:hAnsi="Arial" w:cs="Arial"/>
                <w:sz w:val="20"/>
                <w:szCs w:val="20"/>
                <w:lang w:eastAsia="en-GB"/>
              </w:rPr>
            </w:pPr>
            <w:r w:rsidRPr="001D16E0">
              <w:rPr>
                <w:rFonts w:ascii="Arial" w:hAnsi="Arial" w:cs="Arial"/>
                <w:b/>
                <w:bCs/>
                <w:sz w:val="20"/>
                <w:szCs w:val="20"/>
                <w:lang w:eastAsia="en-GB"/>
              </w:rPr>
              <w:t>However</w:t>
            </w:r>
            <w:r w:rsidR="001933DD" w:rsidRPr="001D16E0">
              <w:rPr>
                <w:rFonts w:ascii="Arial" w:hAnsi="Arial" w:cs="Arial"/>
                <w:b/>
                <w:bCs/>
                <w:sz w:val="20"/>
                <w:szCs w:val="20"/>
                <w:lang w:eastAsia="en-GB"/>
              </w:rPr>
              <w:t>, r</w:t>
            </w:r>
            <w:r w:rsidRPr="001D16E0">
              <w:rPr>
                <w:rFonts w:ascii="Arial" w:hAnsi="Arial" w:cs="Arial"/>
                <w:b/>
                <w:bCs/>
                <w:sz w:val="20"/>
                <w:szCs w:val="20"/>
                <w:lang w:eastAsia="en-GB"/>
              </w:rPr>
              <w:t xml:space="preserve">emoving all ward activities is likely to be counterproductive. </w:t>
            </w:r>
            <w:r w:rsidRPr="001D16E0">
              <w:rPr>
                <w:rFonts w:ascii="Arial" w:hAnsi="Arial" w:cs="Arial"/>
                <w:sz w:val="20"/>
                <w:szCs w:val="20"/>
                <w:lang w:eastAsia="en-GB"/>
              </w:rPr>
              <w:t>People who are restricted can become bored and agitated and require restraint or other restrictive practices.</w:t>
            </w:r>
          </w:p>
          <w:p w14:paraId="5BEF44ED" w14:textId="77777777" w:rsidR="00370E9D" w:rsidRPr="001D16E0" w:rsidRDefault="00E247DC" w:rsidP="0043441D">
            <w:pPr>
              <w:numPr>
                <w:ilvl w:val="0"/>
                <w:numId w:val="16"/>
              </w:numPr>
              <w:rPr>
                <w:rFonts w:ascii="Arial" w:hAnsi="Arial" w:cs="Arial"/>
                <w:sz w:val="20"/>
                <w:szCs w:val="20"/>
                <w:lang w:eastAsia="en-GB"/>
              </w:rPr>
            </w:pPr>
            <w:r w:rsidRPr="001D16E0">
              <w:rPr>
                <w:rFonts w:ascii="Arial" w:hAnsi="Arial" w:cs="Arial"/>
                <w:b/>
                <w:bCs/>
                <w:sz w:val="20"/>
                <w:szCs w:val="20"/>
                <w:lang w:eastAsia="en-GB"/>
              </w:rPr>
              <w:t>Wards should consider adapting communal activities</w:t>
            </w:r>
            <w:r w:rsidRPr="001D16E0">
              <w:rPr>
                <w:rFonts w:ascii="Arial" w:hAnsi="Arial" w:cs="Arial"/>
                <w:sz w:val="20"/>
                <w:szCs w:val="20"/>
                <w:lang w:eastAsia="en-GB"/>
              </w:rPr>
              <w:t xml:space="preserve"> </w:t>
            </w:r>
            <w:r w:rsidRPr="001D16E0">
              <w:rPr>
                <w:rFonts w:ascii="Arial" w:hAnsi="Arial" w:cs="Arial"/>
                <w:b/>
                <w:bCs/>
                <w:sz w:val="20"/>
                <w:szCs w:val="20"/>
                <w:lang w:eastAsia="en-GB"/>
              </w:rPr>
              <w:t>to reduce duration, unnecessary attendance and increase personal space.</w:t>
            </w:r>
            <w:r w:rsidRPr="001D16E0">
              <w:rPr>
                <w:rFonts w:ascii="Arial" w:hAnsi="Arial" w:cs="Arial"/>
                <w:sz w:val="20"/>
                <w:szCs w:val="20"/>
                <w:lang w:eastAsia="en-GB"/>
              </w:rPr>
              <w:t xml:space="preserve"> Activities such as mindfulness/relaxation groups, dancing/exercise, karaoke and 1:1 </w:t>
            </w:r>
            <w:proofErr w:type="gramStart"/>
            <w:r w:rsidRPr="001D16E0">
              <w:rPr>
                <w:rFonts w:ascii="Arial" w:hAnsi="Arial" w:cs="Arial"/>
                <w:sz w:val="20"/>
                <w:szCs w:val="20"/>
                <w:lang w:eastAsia="en-GB"/>
              </w:rPr>
              <w:t>meetings</w:t>
            </w:r>
            <w:proofErr w:type="gramEnd"/>
            <w:r w:rsidRPr="001D16E0">
              <w:rPr>
                <w:rFonts w:ascii="Arial" w:hAnsi="Arial" w:cs="Arial"/>
                <w:sz w:val="20"/>
                <w:szCs w:val="20"/>
                <w:lang w:eastAsia="en-GB"/>
              </w:rPr>
              <w:t xml:space="preserve"> can all </w:t>
            </w:r>
            <w:r w:rsidRPr="001D16E0">
              <w:rPr>
                <w:rFonts w:ascii="Arial" w:hAnsi="Arial" w:cs="Arial"/>
                <w:sz w:val="20"/>
                <w:szCs w:val="20"/>
                <w:lang w:eastAsia="en-GB"/>
              </w:rPr>
              <w:lastRenderedPageBreak/>
              <w:t xml:space="preserve">be done whilst maintaining the recommended two metre distance. Any such activity will have benefits in keeping up staff and patient morale and increase ward cohesion. </w:t>
            </w:r>
          </w:p>
          <w:p w14:paraId="6424F930" w14:textId="49935A07" w:rsidR="00E247DC" w:rsidRPr="001D16E0" w:rsidRDefault="00E247DC" w:rsidP="0043441D">
            <w:pPr>
              <w:numPr>
                <w:ilvl w:val="0"/>
                <w:numId w:val="16"/>
              </w:numPr>
              <w:rPr>
                <w:rFonts w:ascii="Arial" w:hAnsi="Arial" w:cs="Arial"/>
                <w:sz w:val="20"/>
                <w:szCs w:val="20"/>
                <w:lang w:eastAsia="en-GB"/>
              </w:rPr>
            </w:pPr>
            <w:r w:rsidRPr="001D16E0">
              <w:rPr>
                <w:rFonts w:ascii="Arial" w:hAnsi="Arial" w:cs="Arial"/>
                <w:b/>
                <w:bCs/>
                <w:sz w:val="20"/>
                <w:szCs w:val="20"/>
                <w:lang w:eastAsia="en-GB"/>
              </w:rPr>
              <w:t>Each ward community should work on</w:t>
            </w:r>
            <w:r w:rsidRPr="001D16E0">
              <w:rPr>
                <w:rFonts w:ascii="Arial" w:hAnsi="Arial" w:cs="Arial"/>
                <w:sz w:val="20"/>
                <w:szCs w:val="20"/>
                <w:lang w:eastAsia="en-GB"/>
              </w:rPr>
              <w:t xml:space="preserve"> </w:t>
            </w:r>
            <w:r w:rsidR="00440894" w:rsidRPr="001D16E0">
              <w:rPr>
                <w:rFonts w:ascii="Arial" w:hAnsi="Arial" w:cs="Arial"/>
                <w:b/>
                <w:bCs/>
                <w:sz w:val="20"/>
                <w:szCs w:val="20"/>
                <w:lang w:eastAsia="en-GB"/>
              </w:rPr>
              <w:t xml:space="preserve">ensuring </w:t>
            </w:r>
            <w:r w:rsidRPr="001D16E0">
              <w:rPr>
                <w:rFonts w:ascii="Arial" w:hAnsi="Arial" w:cs="Arial"/>
                <w:b/>
                <w:bCs/>
                <w:sz w:val="20"/>
                <w:szCs w:val="20"/>
                <w:lang w:eastAsia="en-GB"/>
              </w:rPr>
              <w:t>communication between staff and patients</w:t>
            </w:r>
            <w:r w:rsidRPr="001D16E0">
              <w:rPr>
                <w:rFonts w:ascii="Arial" w:hAnsi="Arial" w:cs="Arial"/>
                <w:sz w:val="20"/>
                <w:szCs w:val="20"/>
                <w:lang w:eastAsia="en-GB"/>
              </w:rPr>
              <w:t xml:space="preserve"> </w:t>
            </w:r>
            <w:r w:rsidR="00440894" w:rsidRPr="001D16E0">
              <w:rPr>
                <w:rFonts w:ascii="Arial" w:hAnsi="Arial" w:cs="Arial"/>
                <w:b/>
                <w:bCs/>
                <w:sz w:val="20"/>
                <w:szCs w:val="20"/>
                <w:lang w:eastAsia="en-GB"/>
              </w:rPr>
              <w:t xml:space="preserve">is </w:t>
            </w:r>
            <w:r w:rsidRPr="001D16E0">
              <w:rPr>
                <w:rFonts w:ascii="Arial" w:hAnsi="Arial" w:cs="Arial"/>
                <w:b/>
                <w:bCs/>
                <w:sz w:val="20"/>
                <w:szCs w:val="20"/>
                <w:lang w:eastAsia="en-GB"/>
              </w:rPr>
              <w:t>as good as possible</w:t>
            </w:r>
            <w:r w:rsidRPr="001D16E0">
              <w:rPr>
                <w:rFonts w:ascii="Arial" w:hAnsi="Arial" w:cs="Arial"/>
                <w:sz w:val="20"/>
                <w:szCs w:val="20"/>
                <w:lang w:eastAsia="en-GB"/>
              </w:rPr>
              <w:t xml:space="preserve"> through notice boards, written communication, smaller group or individual meetings and even text and digital messaging within the ward. As stated, meetings can still be carried out provided personal contact is avoided and adequate distancing is maintained. Latest government and national guidance should be </w:t>
            </w:r>
            <w:r w:rsidRPr="001D16E0">
              <w:rPr>
                <w:rFonts w:ascii="Arial" w:hAnsi="Arial" w:cs="Arial"/>
                <w:b/>
                <w:bCs/>
                <w:sz w:val="20"/>
                <w:szCs w:val="20"/>
                <w:lang w:eastAsia="en-GB"/>
              </w:rPr>
              <w:t>easily available to all</w:t>
            </w:r>
            <w:r w:rsidRPr="001D16E0">
              <w:rPr>
                <w:rFonts w:ascii="Arial" w:hAnsi="Arial" w:cs="Arial"/>
                <w:sz w:val="20"/>
                <w:szCs w:val="20"/>
                <w:lang w:eastAsia="en-GB"/>
              </w:rPr>
              <w:t xml:space="preserve"> and the whole ward encouraged to stay informed of the situation as it develops. Staff should be </w:t>
            </w:r>
            <w:r w:rsidRPr="001D16E0">
              <w:rPr>
                <w:rFonts w:ascii="Arial" w:hAnsi="Arial" w:cs="Arial"/>
                <w:b/>
                <w:bCs/>
                <w:sz w:val="20"/>
                <w:szCs w:val="20"/>
                <w:lang w:eastAsia="en-GB"/>
              </w:rPr>
              <w:t>clear about rules that are being imposed from national advice</w:t>
            </w:r>
            <w:r w:rsidRPr="001D16E0">
              <w:rPr>
                <w:rFonts w:ascii="Arial" w:hAnsi="Arial" w:cs="Arial"/>
                <w:sz w:val="20"/>
                <w:szCs w:val="20"/>
                <w:lang w:eastAsia="en-GB"/>
              </w:rPr>
              <w:t xml:space="preserve"> and that must be followed by all. Staff should always also model this advice. </w:t>
            </w:r>
          </w:p>
          <w:p w14:paraId="7978A3F0" w14:textId="616A0E45" w:rsidR="00E247DC" w:rsidRPr="001D16E0" w:rsidRDefault="00E247DC" w:rsidP="0043441D">
            <w:pPr>
              <w:numPr>
                <w:ilvl w:val="0"/>
                <w:numId w:val="16"/>
              </w:numPr>
              <w:rPr>
                <w:rFonts w:ascii="Arial" w:hAnsi="Arial" w:cs="Arial"/>
                <w:sz w:val="20"/>
                <w:szCs w:val="20"/>
                <w:lang w:eastAsia="en-GB"/>
              </w:rPr>
            </w:pPr>
            <w:r w:rsidRPr="001D16E0">
              <w:rPr>
                <w:rFonts w:ascii="Arial" w:hAnsi="Arial" w:cs="Arial"/>
                <w:b/>
                <w:bCs/>
                <w:sz w:val="20"/>
                <w:szCs w:val="20"/>
                <w:lang w:eastAsia="en-GB"/>
              </w:rPr>
              <w:t>Patients are active agents on wards</w:t>
            </w:r>
            <w:r w:rsidRPr="001D16E0">
              <w:rPr>
                <w:rFonts w:ascii="Arial" w:hAnsi="Arial" w:cs="Arial"/>
                <w:sz w:val="20"/>
                <w:szCs w:val="20"/>
                <w:lang w:eastAsia="en-GB"/>
              </w:rPr>
              <w:t xml:space="preserve"> </w:t>
            </w:r>
            <w:r w:rsidRPr="001D16E0">
              <w:rPr>
                <w:rFonts w:ascii="Arial" w:hAnsi="Arial" w:cs="Arial"/>
                <w:b/>
                <w:bCs/>
                <w:sz w:val="20"/>
                <w:szCs w:val="20"/>
                <w:lang w:eastAsia="en-GB"/>
              </w:rPr>
              <w:t>and should be included as much as possible in assisting in the restructuring of activities and ward routines.</w:t>
            </w:r>
            <w:r w:rsidRPr="001D16E0">
              <w:rPr>
                <w:rFonts w:ascii="Arial" w:hAnsi="Arial" w:cs="Arial"/>
                <w:sz w:val="20"/>
                <w:szCs w:val="20"/>
                <w:lang w:eastAsia="en-GB"/>
              </w:rPr>
              <w:t xml:space="preserve"> Many can and should advise on what they need to stay informed and be included in decision making. </w:t>
            </w:r>
          </w:p>
          <w:p w14:paraId="243637E8" w14:textId="1B0F45C4" w:rsidR="00E247DC" w:rsidRPr="001D16E0" w:rsidRDefault="00E247DC" w:rsidP="0043441D">
            <w:pPr>
              <w:numPr>
                <w:ilvl w:val="0"/>
                <w:numId w:val="16"/>
              </w:numPr>
              <w:rPr>
                <w:rFonts w:ascii="Arial" w:hAnsi="Arial" w:cs="Arial"/>
                <w:sz w:val="20"/>
                <w:szCs w:val="20"/>
                <w:lang w:eastAsia="en-GB"/>
              </w:rPr>
            </w:pPr>
            <w:r w:rsidRPr="001D16E0">
              <w:rPr>
                <w:rFonts w:ascii="Arial" w:hAnsi="Arial" w:cs="Arial"/>
                <w:b/>
                <w:bCs/>
                <w:sz w:val="20"/>
                <w:szCs w:val="20"/>
                <w:lang w:eastAsia="en-GB"/>
              </w:rPr>
              <w:t>It is anticipated that there will be high levels of</w:t>
            </w:r>
            <w:r w:rsidRPr="001D16E0">
              <w:rPr>
                <w:rFonts w:ascii="Arial" w:hAnsi="Arial" w:cs="Arial"/>
                <w:sz w:val="20"/>
                <w:szCs w:val="20"/>
                <w:lang w:eastAsia="en-GB"/>
              </w:rPr>
              <w:t xml:space="preserve"> </w:t>
            </w:r>
            <w:r w:rsidRPr="001D16E0">
              <w:rPr>
                <w:rFonts w:ascii="Arial" w:hAnsi="Arial" w:cs="Arial"/>
                <w:b/>
                <w:bCs/>
                <w:sz w:val="20"/>
                <w:szCs w:val="20"/>
                <w:lang w:eastAsia="en-GB"/>
              </w:rPr>
              <w:t xml:space="preserve">anxiety </w:t>
            </w:r>
            <w:r w:rsidRPr="001D16E0">
              <w:rPr>
                <w:rFonts w:ascii="Arial" w:hAnsi="Arial" w:cs="Arial"/>
                <w:sz w:val="20"/>
                <w:szCs w:val="20"/>
                <w:lang w:eastAsia="en-GB"/>
              </w:rPr>
              <w:t xml:space="preserve">in the present situation. Good mental healthcare staff are highly skilled in the management of anxiety, both their own and other peoples. It is important to remain confident in your ability and ensure that </w:t>
            </w:r>
            <w:r w:rsidRPr="001D16E0">
              <w:rPr>
                <w:rFonts w:ascii="Arial" w:hAnsi="Arial" w:cs="Arial"/>
                <w:b/>
                <w:bCs/>
                <w:sz w:val="20"/>
                <w:szCs w:val="20"/>
                <w:lang w:eastAsia="en-GB"/>
              </w:rPr>
              <w:t>principles of mutual support and team cohesion remain a cornerstone of your care</w:t>
            </w:r>
            <w:r w:rsidRPr="001D16E0">
              <w:rPr>
                <w:rFonts w:ascii="Arial" w:hAnsi="Arial" w:cs="Arial"/>
                <w:sz w:val="20"/>
                <w:szCs w:val="20"/>
                <w:lang w:eastAsia="en-GB"/>
              </w:rPr>
              <w:t xml:space="preserve">. </w:t>
            </w:r>
          </w:p>
          <w:p w14:paraId="10CA9D7D" w14:textId="77777777" w:rsidR="007635C6" w:rsidRPr="001D16E0" w:rsidRDefault="007635C6" w:rsidP="007635C6"/>
        </w:tc>
        <w:tc>
          <w:tcPr>
            <w:tcW w:w="3543" w:type="dxa"/>
          </w:tcPr>
          <w:p w14:paraId="4F13782E" w14:textId="77777777" w:rsidR="00E247DC" w:rsidRPr="001D16E0" w:rsidRDefault="00E247DC" w:rsidP="00E247DC">
            <w:proofErr w:type="spellStart"/>
            <w:r w:rsidRPr="001D16E0">
              <w:lastRenderedPageBreak/>
              <w:t>RCPsych</w:t>
            </w:r>
            <w:proofErr w:type="spellEnd"/>
            <w:r w:rsidRPr="001D16E0">
              <w:t xml:space="preserve"> and RCN</w:t>
            </w:r>
          </w:p>
          <w:p w14:paraId="38F6672F" w14:textId="77777777" w:rsidR="00E247DC" w:rsidRPr="001D16E0" w:rsidRDefault="00E247DC" w:rsidP="00E247DC"/>
          <w:p w14:paraId="5FE1542F" w14:textId="46E9F1AE" w:rsidR="00E247DC" w:rsidRPr="001D16E0" w:rsidRDefault="00B24BC0" w:rsidP="00E247DC">
            <w:pPr>
              <w:rPr>
                <w:rFonts w:ascii="Arial" w:hAnsi="Arial" w:cs="Arial"/>
                <w:sz w:val="20"/>
                <w:szCs w:val="20"/>
              </w:rPr>
            </w:pPr>
            <w:hyperlink r:id="rId21" w:history="1">
              <w:r w:rsidR="004A2FAE" w:rsidRPr="003F5CA6">
                <w:rPr>
                  <w:rStyle w:val="Hyperlink"/>
                </w:rPr>
                <w:t>https://www.rcn.org.uk/clinical-topics/mental-health/covid-19-guidance-on-mental-healthcare-delivery</w:t>
              </w:r>
            </w:hyperlink>
          </w:p>
          <w:p w14:paraId="62676E4E" w14:textId="77777777" w:rsidR="00E247DC" w:rsidRPr="001D16E0" w:rsidRDefault="00E247DC" w:rsidP="00E247DC"/>
          <w:p w14:paraId="34FFA15F" w14:textId="699ADC36" w:rsidR="00E247DC" w:rsidRPr="001D16E0" w:rsidRDefault="004A2FAE" w:rsidP="00E247DC">
            <w:pPr>
              <w:rPr>
                <w:rFonts w:ascii="Arial" w:hAnsi="Arial" w:cs="Arial"/>
                <w:sz w:val="20"/>
                <w:szCs w:val="20"/>
              </w:rPr>
            </w:pPr>
            <w:r w:rsidRPr="004A2FAE">
              <w:t>https://www.rcpsych.ac.uk/about-us/responding-to-covid-19/responding-to-covid-19-guidance-for-clinicians/community-and-inpatient-services/inpatient-services</w:t>
            </w:r>
          </w:p>
          <w:p w14:paraId="03C0F227" w14:textId="77777777" w:rsidR="007635C6" w:rsidRPr="001D16E0" w:rsidRDefault="007635C6" w:rsidP="007635C6"/>
          <w:p w14:paraId="1C166BC1" w14:textId="01FF249E" w:rsidR="00AE0626" w:rsidRPr="001D16E0" w:rsidRDefault="00AE0626" w:rsidP="00AE0626">
            <w:pPr>
              <w:rPr>
                <w:rFonts w:ascii="Arial" w:hAnsi="Arial" w:cs="Arial"/>
                <w:sz w:val="20"/>
                <w:szCs w:val="20"/>
              </w:rPr>
            </w:pPr>
            <w:r w:rsidRPr="001D16E0">
              <w:rPr>
                <w:rStyle w:val="Hyperlink"/>
                <w:color w:val="auto"/>
              </w:rPr>
              <w:t>(inpatient services, how should we keep the ward community together?)</w:t>
            </w:r>
          </w:p>
          <w:p w14:paraId="48087663" w14:textId="7F01D122" w:rsidR="00AE0626" w:rsidRPr="001D16E0" w:rsidRDefault="00AE0626" w:rsidP="007635C6"/>
        </w:tc>
      </w:tr>
      <w:tr w:rsidR="00211476" w:rsidRPr="001D16E0" w14:paraId="3C8A6C07" w14:textId="77777777" w:rsidTr="009D2F5C">
        <w:tc>
          <w:tcPr>
            <w:tcW w:w="2126" w:type="dxa"/>
          </w:tcPr>
          <w:p w14:paraId="68D9FF4A" w14:textId="739B390B" w:rsidR="007635C6" w:rsidRPr="001D16E0" w:rsidRDefault="007635C6" w:rsidP="007635C6">
            <w:pPr>
              <w:rPr>
                <w:rFonts w:ascii="Arial" w:hAnsi="Arial" w:cs="Arial"/>
                <w:sz w:val="20"/>
                <w:szCs w:val="20"/>
              </w:rPr>
            </w:pPr>
            <w:r w:rsidRPr="001D16E0">
              <w:rPr>
                <w:rFonts w:ascii="Arial" w:hAnsi="Arial" w:cs="Arial"/>
                <w:sz w:val="20"/>
                <w:szCs w:val="20"/>
              </w:rPr>
              <w:lastRenderedPageBreak/>
              <w:t>How do we provide routine care?</w:t>
            </w:r>
          </w:p>
        </w:tc>
        <w:tc>
          <w:tcPr>
            <w:tcW w:w="8501" w:type="dxa"/>
          </w:tcPr>
          <w:p w14:paraId="3ABA1AA2" w14:textId="33F433B7" w:rsidR="00BF659A" w:rsidRPr="001D16E0" w:rsidRDefault="00E247DC" w:rsidP="00E247DC">
            <w:pPr>
              <w:rPr>
                <w:rFonts w:ascii="Arial" w:hAnsi="Arial" w:cs="Arial"/>
                <w:sz w:val="20"/>
                <w:szCs w:val="20"/>
                <w:lang w:eastAsia="en-GB"/>
              </w:rPr>
            </w:pPr>
            <w:r w:rsidRPr="001D16E0">
              <w:rPr>
                <w:rFonts w:ascii="Arial" w:hAnsi="Arial" w:cs="Arial"/>
                <w:sz w:val="20"/>
                <w:szCs w:val="20"/>
                <w:lang w:eastAsia="en-GB"/>
              </w:rPr>
              <w:t xml:space="preserve">The provision of </w:t>
            </w:r>
            <w:r w:rsidRPr="001D16E0">
              <w:rPr>
                <w:rFonts w:ascii="Arial" w:hAnsi="Arial" w:cs="Arial"/>
                <w:b/>
                <w:bCs/>
                <w:sz w:val="20"/>
                <w:szCs w:val="20"/>
                <w:lang w:eastAsia="en-GB"/>
              </w:rPr>
              <w:t>specialist services</w:t>
            </w:r>
            <w:r w:rsidRPr="001D16E0">
              <w:rPr>
                <w:rFonts w:ascii="Arial" w:hAnsi="Arial" w:cs="Arial"/>
                <w:sz w:val="20"/>
                <w:szCs w:val="20"/>
                <w:lang w:eastAsia="en-GB"/>
              </w:rPr>
              <w:t xml:space="preserve"> such as occupational therapy, psychology or pharmacology is </w:t>
            </w:r>
            <w:r w:rsidRPr="001D16E0">
              <w:rPr>
                <w:rFonts w:ascii="Arial" w:hAnsi="Arial" w:cs="Arial"/>
                <w:b/>
                <w:bCs/>
                <w:sz w:val="20"/>
                <w:szCs w:val="20"/>
                <w:lang w:eastAsia="en-GB"/>
              </w:rPr>
              <w:t>secondary to maintaining their physical health in the present situation</w:t>
            </w:r>
            <w:r w:rsidRPr="001D16E0">
              <w:rPr>
                <w:rFonts w:ascii="Arial" w:hAnsi="Arial" w:cs="Arial"/>
                <w:sz w:val="20"/>
                <w:szCs w:val="20"/>
                <w:lang w:eastAsia="en-GB"/>
              </w:rPr>
              <w:t xml:space="preserve">. </w:t>
            </w:r>
          </w:p>
          <w:p w14:paraId="61A8E27D" w14:textId="77777777" w:rsidR="00BF659A" w:rsidRPr="001D16E0" w:rsidRDefault="00BF659A" w:rsidP="00E247DC">
            <w:pPr>
              <w:rPr>
                <w:rFonts w:ascii="Arial" w:hAnsi="Arial" w:cs="Arial"/>
                <w:sz w:val="20"/>
                <w:szCs w:val="20"/>
                <w:lang w:eastAsia="en-GB"/>
              </w:rPr>
            </w:pPr>
          </w:p>
          <w:p w14:paraId="458530CB" w14:textId="750BCE7A" w:rsidR="00E247DC" w:rsidRPr="001D16E0" w:rsidRDefault="00E247DC" w:rsidP="00E247DC">
            <w:pPr>
              <w:rPr>
                <w:rFonts w:ascii="Arial" w:hAnsi="Arial" w:cs="Arial"/>
                <w:sz w:val="20"/>
                <w:szCs w:val="20"/>
                <w:lang w:eastAsia="en-GB"/>
              </w:rPr>
            </w:pPr>
            <w:r w:rsidRPr="001D16E0">
              <w:rPr>
                <w:rFonts w:ascii="Arial" w:hAnsi="Arial" w:cs="Arial"/>
                <w:sz w:val="20"/>
                <w:szCs w:val="20"/>
                <w:lang w:eastAsia="en-GB"/>
              </w:rPr>
              <w:t xml:space="preserve">However, given the nature of wards, patients will still require </w:t>
            </w:r>
            <w:r w:rsidRPr="001D16E0">
              <w:rPr>
                <w:rFonts w:ascii="Arial" w:hAnsi="Arial" w:cs="Arial"/>
                <w:b/>
                <w:bCs/>
                <w:sz w:val="20"/>
                <w:szCs w:val="20"/>
                <w:lang w:eastAsia="en-GB"/>
              </w:rPr>
              <w:t>basic mental healthcare</w:t>
            </w:r>
            <w:r w:rsidR="00104456" w:rsidRPr="001D16E0">
              <w:rPr>
                <w:rFonts w:ascii="Arial" w:hAnsi="Arial" w:cs="Arial"/>
                <w:sz w:val="20"/>
                <w:szCs w:val="20"/>
                <w:lang w:eastAsia="en-GB"/>
              </w:rPr>
              <w:t>:</w:t>
            </w:r>
          </w:p>
          <w:p w14:paraId="21ADA94D" w14:textId="77777777" w:rsidR="00E247DC" w:rsidRPr="001D16E0" w:rsidRDefault="00E247DC" w:rsidP="0043441D">
            <w:pPr>
              <w:numPr>
                <w:ilvl w:val="0"/>
                <w:numId w:val="4"/>
              </w:numPr>
              <w:rPr>
                <w:rFonts w:ascii="Arial" w:hAnsi="Arial" w:cs="Arial"/>
                <w:sz w:val="20"/>
                <w:szCs w:val="20"/>
                <w:lang w:eastAsia="en-GB"/>
              </w:rPr>
            </w:pPr>
            <w:r w:rsidRPr="001D16E0">
              <w:rPr>
                <w:rFonts w:ascii="Arial" w:hAnsi="Arial" w:cs="Arial"/>
                <w:sz w:val="20"/>
                <w:szCs w:val="20"/>
                <w:lang w:eastAsia="en-GB"/>
              </w:rPr>
              <w:t xml:space="preserve">The basic principles of care should be to provide </w:t>
            </w:r>
            <w:r w:rsidRPr="001D16E0">
              <w:rPr>
                <w:rFonts w:ascii="Arial" w:hAnsi="Arial" w:cs="Arial"/>
                <w:b/>
                <w:bCs/>
                <w:sz w:val="20"/>
                <w:szCs w:val="20"/>
                <w:lang w:eastAsia="en-GB"/>
              </w:rPr>
              <w:t>at least minimum care</w:t>
            </w:r>
            <w:r w:rsidRPr="001D16E0">
              <w:rPr>
                <w:rFonts w:ascii="Arial" w:hAnsi="Arial" w:cs="Arial"/>
                <w:sz w:val="20"/>
                <w:szCs w:val="20"/>
                <w:lang w:eastAsia="en-GB"/>
              </w:rPr>
              <w:t xml:space="preserve"> to each patient according to their needs. </w:t>
            </w:r>
          </w:p>
          <w:p w14:paraId="1E44B961" w14:textId="3B9EEB44" w:rsidR="00E247DC" w:rsidRPr="001D16E0" w:rsidRDefault="00E247DC" w:rsidP="0043441D">
            <w:pPr>
              <w:numPr>
                <w:ilvl w:val="0"/>
                <w:numId w:val="4"/>
              </w:numPr>
              <w:rPr>
                <w:rFonts w:ascii="Arial" w:hAnsi="Arial" w:cs="Arial"/>
                <w:sz w:val="20"/>
                <w:szCs w:val="20"/>
                <w:lang w:eastAsia="en-GB"/>
              </w:rPr>
            </w:pPr>
            <w:r w:rsidRPr="001D16E0">
              <w:rPr>
                <w:rFonts w:ascii="Arial" w:hAnsi="Arial" w:cs="Arial"/>
                <w:sz w:val="20"/>
                <w:szCs w:val="20"/>
                <w:lang w:eastAsia="en-GB"/>
              </w:rPr>
              <w:t xml:space="preserve">For many patients this will mean being given the </w:t>
            </w:r>
            <w:r w:rsidRPr="001D16E0">
              <w:rPr>
                <w:rFonts w:ascii="Arial" w:hAnsi="Arial" w:cs="Arial"/>
                <w:b/>
                <w:bCs/>
                <w:sz w:val="20"/>
                <w:szCs w:val="20"/>
                <w:lang w:eastAsia="en-GB"/>
              </w:rPr>
              <w:t>same information as the general public</w:t>
            </w:r>
            <w:r w:rsidRPr="001D16E0">
              <w:rPr>
                <w:rFonts w:ascii="Arial" w:hAnsi="Arial" w:cs="Arial"/>
                <w:sz w:val="20"/>
                <w:szCs w:val="20"/>
                <w:lang w:eastAsia="en-GB"/>
              </w:rPr>
              <w:t xml:space="preserve"> and assisted in following the advice given. Much of what has been discussed re</w:t>
            </w:r>
            <w:r w:rsidR="001933DD" w:rsidRPr="001D16E0">
              <w:rPr>
                <w:rFonts w:ascii="Arial" w:hAnsi="Arial" w:cs="Arial"/>
                <w:sz w:val="20"/>
                <w:szCs w:val="20"/>
                <w:lang w:eastAsia="en-GB"/>
              </w:rPr>
              <w:t>.</w:t>
            </w:r>
            <w:r w:rsidRPr="001D16E0">
              <w:rPr>
                <w:rFonts w:ascii="Arial" w:hAnsi="Arial" w:cs="Arial"/>
                <w:sz w:val="20"/>
                <w:szCs w:val="20"/>
                <w:lang w:eastAsia="en-GB"/>
              </w:rPr>
              <w:t xml:space="preserve"> communication and access to networks is to alleviate any deterioration in mental health. We cannot shield patients from the anxiety presently experienced in society, but we can make every effort to </w:t>
            </w:r>
            <w:r w:rsidRPr="001D16E0">
              <w:rPr>
                <w:rFonts w:ascii="Arial" w:hAnsi="Arial" w:cs="Arial"/>
                <w:b/>
                <w:bCs/>
                <w:sz w:val="20"/>
                <w:szCs w:val="20"/>
                <w:lang w:eastAsia="en-GB"/>
              </w:rPr>
              <w:t>include them in planning and management</w:t>
            </w:r>
            <w:r w:rsidRPr="001D16E0">
              <w:rPr>
                <w:rFonts w:ascii="Arial" w:hAnsi="Arial" w:cs="Arial"/>
                <w:sz w:val="20"/>
                <w:szCs w:val="20"/>
                <w:lang w:eastAsia="en-GB"/>
              </w:rPr>
              <w:t xml:space="preserve"> of the situation. </w:t>
            </w:r>
          </w:p>
          <w:p w14:paraId="4D887FE0" w14:textId="48EA95AE" w:rsidR="00E247DC" w:rsidRPr="001D16E0" w:rsidRDefault="00E247DC" w:rsidP="0043441D">
            <w:pPr>
              <w:numPr>
                <w:ilvl w:val="0"/>
                <w:numId w:val="4"/>
              </w:numPr>
              <w:rPr>
                <w:rFonts w:ascii="Arial" w:hAnsi="Arial" w:cs="Arial"/>
                <w:sz w:val="20"/>
                <w:szCs w:val="20"/>
                <w:lang w:eastAsia="en-GB"/>
              </w:rPr>
            </w:pPr>
            <w:r w:rsidRPr="001D16E0">
              <w:rPr>
                <w:rFonts w:ascii="Arial" w:hAnsi="Arial" w:cs="Arial"/>
                <w:sz w:val="20"/>
                <w:szCs w:val="20"/>
                <w:lang w:eastAsia="en-GB"/>
              </w:rPr>
              <w:t>Patient</w:t>
            </w:r>
            <w:r w:rsidR="000237A3" w:rsidRPr="001D16E0">
              <w:rPr>
                <w:rFonts w:ascii="Arial" w:hAnsi="Arial" w:cs="Arial"/>
                <w:sz w:val="20"/>
                <w:szCs w:val="20"/>
                <w:lang w:eastAsia="en-GB"/>
              </w:rPr>
              <w:t>s</w:t>
            </w:r>
            <w:r w:rsidR="00AA4685" w:rsidRPr="001D16E0">
              <w:rPr>
                <w:rFonts w:ascii="Arial" w:hAnsi="Arial" w:cs="Arial"/>
                <w:sz w:val="20"/>
                <w:szCs w:val="20"/>
                <w:lang w:eastAsia="en-GB"/>
              </w:rPr>
              <w:t>’</w:t>
            </w:r>
            <w:r w:rsidRPr="001D16E0">
              <w:rPr>
                <w:rFonts w:ascii="Arial" w:hAnsi="Arial" w:cs="Arial"/>
                <w:sz w:val="20"/>
                <w:szCs w:val="20"/>
                <w:lang w:eastAsia="en-GB"/>
              </w:rPr>
              <w:t xml:space="preserve"> </w:t>
            </w:r>
            <w:r w:rsidRPr="001D16E0">
              <w:rPr>
                <w:rFonts w:ascii="Arial" w:hAnsi="Arial" w:cs="Arial"/>
                <w:b/>
                <w:bCs/>
                <w:sz w:val="20"/>
                <w:szCs w:val="20"/>
                <w:lang w:eastAsia="en-GB"/>
              </w:rPr>
              <w:t>ongoing mental healthcare</w:t>
            </w:r>
            <w:r w:rsidRPr="001D16E0">
              <w:rPr>
                <w:rFonts w:ascii="Arial" w:hAnsi="Arial" w:cs="Arial"/>
                <w:sz w:val="20"/>
                <w:szCs w:val="20"/>
                <w:lang w:eastAsia="en-GB"/>
              </w:rPr>
              <w:t xml:space="preserve"> </w:t>
            </w:r>
            <w:r w:rsidRPr="001D16E0">
              <w:rPr>
                <w:rFonts w:ascii="Arial" w:hAnsi="Arial" w:cs="Arial"/>
                <w:b/>
                <w:bCs/>
                <w:sz w:val="20"/>
                <w:szCs w:val="20"/>
                <w:lang w:eastAsia="en-GB"/>
              </w:rPr>
              <w:t>will need to be reassessed</w:t>
            </w:r>
            <w:r w:rsidRPr="001D16E0">
              <w:rPr>
                <w:rFonts w:ascii="Arial" w:hAnsi="Arial" w:cs="Arial"/>
                <w:sz w:val="20"/>
                <w:szCs w:val="20"/>
                <w:lang w:eastAsia="en-GB"/>
              </w:rPr>
              <w:t>. Again, wards should consider carrying out care meetings via phone or video depending on the resources available. This should include any ongoing 1:1 psychological therapy.</w:t>
            </w:r>
          </w:p>
          <w:p w14:paraId="089E92B7" w14:textId="65123B24" w:rsidR="00E247DC" w:rsidRPr="001D16E0" w:rsidRDefault="00E247DC" w:rsidP="0043441D">
            <w:pPr>
              <w:numPr>
                <w:ilvl w:val="0"/>
                <w:numId w:val="4"/>
              </w:numPr>
              <w:rPr>
                <w:rFonts w:ascii="Arial" w:hAnsi="Arial" w:cs="Arial"/>
                <w:sz w:val="20"/>
                <w:szCs w:val="20"/>
                <w:lang w:eastAsia="en-GB"/>
              </w:rPr>
            </w:pPr>
            <w:r w:rsidRPr="001D16E0">
              <w:rPr>
                <w:rFonts w:ascii="Arial" w:hAnsi="Arial" w:cs="Arial"/>
                <w:b/>
                <w:bCs/>
                <w:sz w:val="20"/>
                <w:szCs w:val="20"/>
                <w:lang w:eastAsia="en-GB"/>
              </w:rPr>
              <w:t>If a patient displays COVID-19 symptoms, their</w:t>
            </w:r>
            <w:r w:rsidRPr="001D16E0">
              <w:rPr>
                <w:rFonts w:ascii="Arial" w:hAnsi="Arial" w:cs="Arial"/>
                <w:sz w:val="20"/>
                <w:szCs w:val="20"/>
                <w:lang w:eastAsia="en-GB"/>
              </w:rPr>
              <w:t xml:space="preserve"> </w:t>
            </w:r>
            <w:r w:rsidRPr="001D16E0">
              <w:rPr>
                <w:rFonts w:ascii="Arial" w:hAnsi="Arial" w:cs="Arial"/>
                <w:b/>
                <w:bCs/>
                <w:sz w:val="20"/>
                <w:szCs w:val="20"/>
                <w:lang w:eastAsia="en-GB"/>
              </w:rPr>
              <w:t>physical healthcare takes priority</w:t>
            </w:r>
            <w:r w:rsidRPr="001D16E0">
              <w:rPr>
                <w:rFonts w:ascii="Arial" w:hAnsi="Arial" w:cs="Arial"/>
                <w:sz w:val="20"/>
                <w:szCs w:val="20"/>
                <w:lang w:eastAsia="en-GB"/>
              </w:rPr>
              <w:t xml:space="preserve">. This may require a postponement of any therapies and a </w:t>
            </w:r>
            <w:r w:rsidR="000237A3" w:rsidRPr="001D16E0">
              <w:rPr>
                <w:rFonts w:ascii="Arial" w:hAnsi="Arial" w:cs="Arial"/>
                <w:sz w:val="20"/>
                <w:szCs w:val="20"/>
                <w:lang w:eastAsia="en-GB"/>
              </w:rPr>
              <w:t>re-evaluation</w:t>
            </w:r>
            <w:r w:rsidRPr="001D16E0">
              <w:rPr>
                <w:rFonts w:ascii="Arial" w:hAnsi="Arial" w:cs="Arial"/>
                <w:sz w:val="20"/>
                <w:szCs w:val="20"/>
                <w:lang w:eastAsia="en-GB"/>
              </w:rPr>
              <w:t xml:space="preserve"> of</w:t>
            </w:r>
            <w:r w:rsidR="00AA4685" w:rsidRPr="001D16E0">
              <w:rPr>
                <w:rFonts w:ascii="Arial" w:hAnsi="Arial" w:cs="Arial"/>
                <w:sz w:val="20"/>
                <w:szCs w:val="20"/>
                <w:lang w:eastAsia="en-GB"/>
              </w:rPr>
              <w:t xml:space="preserve"> </w:t>
            </w:r>
            <w:r w:rsidRPr="001D16E0">
              <w:rPr>
                <w:rFonts w:ascii="Arial" w:hAnsi="Arial" w:cs="Arial"/>
                <w:sz w:val="20"/>
                <w:szCs w:val="20"/>
                <w:lang w:eastAsia="en-GB"/>
              </w:rPr>
              <w:lastRenderedPageBreak/>
              <w:t xml:space="preserve">medications in line with advice from Pharmacy departments. As far as possible therapy should be continued via phone when patients are in isolation. </w:t>
            </w:r>
          </w:p>
          <w:p w14:paraId="5554E683" w14:textId="3A70C035" w:rsidR="000764FE" w:rsidRPr="001D16E0" w:rsidRDefault="00E247DC" w:rsidP="0043441D">
            <w:pPr>
              <w:numPr>
                <w:ilvl w:val="0"/>
                <w:numId w:val="4"/>
              </w:numPr>
              <w:rPr>
                <w:rFonts w:ascii="Arial" w:hAnsi="Arial" w:cs="Arial"/>
                <w:sz w:val="20"/>
                <w:szCs w:val="20"/>
                <w:lang w:eastAsia="en-GB"/>
              </w:rPr>
            </w:pPr>
            <w:r w:rsidRPr="001D16E0">
              <w:rPr>
                <w:rFonts w:ascii="Arial" w:hAnsi="Arial" w:cs="Arial"/>
                <w:sz w:val="20"/>
                <w:szCs w:val="20"/>
                <w:lang w:eastAsia="en-GB"/>
              </w:rPr>
              <w:t xml:space="preserve">It is not possible to provide guidance for every complication in individual treatment, but ward </w:t>
            </w:r>
            <w:r w:rsidRPr="001D16E0">
              <w:rPr>
                <w:rFonts w:ascii="Arial" w:hAnsi="Arial" w:cs="Arial"/>
                <w:b/>
                <w:bCs/>
                <w:sz w:val="20"/>
                <w:szCs w:val="20"/>
                <w:lang w:eastAsia="en-GB"/>
              </w:rPr>
              <w:t>staff should be assisted by the wider MDT</w:t>
            </w:r>
            <w:r w:rsidRPr="001D16E0">
              <w:rPr>
                <w:rFonts w:ascii="Arial" w:hAnsi="Arial" w:cs="Arial"/>
                <w:sz w:val="20"/>
                <w:szCs w:val="20"/>
                <w:lang w:eastAsia="en-GB"/>
              </w:rPr>
              <w:t xml:space="preserve"> </w:t>
            </w:r>
            <w:r w:rsidRPr="001D16E0">
              <w:rPr>
                <w:rFonts w:ascii="Arial" w:hAnsi="Arial" w:cs="Arial"/>
                <w:b/>
                <w:bCs/>
                <w:sz w:val="20"/>
                <w:szCs w:val="20"/>
                <w:lang w:eastAsia="en-GB"/>
              </w:rPr>
              <w:t>in the management of issues</w:t>
            </w:r>
            <w:r w:rsidRPr="001D16E0">
              <w:rPr>
                <w:rFonts w:ascii="Arial" w:hAnsi="Arial" w:cs="Arial"/>
                <w:sz w:val="20"/>
                <w:szCs w:val="20"/>
                <w:lang w:eastAsia="en-GB"/>
              </w:rPr>
              <w:t xml:space="preserve"> as they arise. Each patient should have a </w:t>
            </w:r>
            <w:r w:rsidRPr="001D16E0">
              <w:rPr>
                <w:rFonts w:ascii="Arial" w:hAnsi="Arial" w:cs="Arial"/>
                <w:b/>
                <w:bCs/>
                <w:sz w:val="20"/>
                <w:szCs w:val="20"/>
                <w:lang w:eastAsia="en-GB"/>
              </w:rPr>
              <w:t>minimum of a weekly MDT review</w:t>
            </w:r>
            <w:r w:rsidRPr="001D16E0">
              <w:rPr>
                <w:rFonts w:ascii="Arial" w:hAnsi="Arial" w:cs="Arial"/>
                <w:sz w:val="20"/>
                <w:szCs w:val="20"/>
                <w:lang w:eastAsia="en-GB"/>
              </w:rPr>
              <w:t xml:space="preserve">. If they display symptoms there should be a </w:t>
            </w:r>
            <w:r w:rsidRPr="001D16E0">
              <w:rPr>
                <w:rFonts w:ascii="Arial" w:hAnsi="Arial" w:cs="Arial"/>
                <w:b/>
                <w:bCs/>
                <w:sz w:val="20"/>
                <w:szCs w:val="20"/>
                <w:lang w:eastAsia="en-GB"/>
              </w:rPr>
              <w:t>daily review of their care</w:t>
            </w:r>
            <w:r w:rsidRPr="001D16E0">
              <w:rPr>
                <w:rFonts w:ascii="Arial" w:hAnsi="Arial" w:cs="Arial"/>
                <w:sz w:val="20"/>
                <w:szCs w:val="20"/>
                <w:lang w:eastAsia="en-GB"/>
              </w:rPr>
              <w:t>.</w:t>
            </w:r>
          </w:p>
          <w:p w14:paraId="2FDAA280" w14:textId="3DE6ABAD" w:rsidR="00E247DC" w:rsidRPr="001D16E0" w:rsidRDefault="00E247DC" w:rsidP="000764FE">
            <w:pPr>
              <w:ind w:left="720"/>
              <w:rPr>
                <w:rFonts w:ascii="Arial" w:hAnsi="Arial" w:cs="Arial"/>
                <w:sz w:val="20"/>
                <w:szCs w:val="20"/>
                <w:lang w:eastAsia="en-GB"/>
              </w:rPr>
            </w:pPr>
            <w:r w:rsidRPr="001D16E0">
              <w:rPr>
                <w:rFonts w:ascii="Arial" w:hAnsi="Arial" w:cs="Arial"/>
                <w:sz w:val="20"/>
                <w:szCs w:val="20"/>
                <w:lang w:eastAsia="en-GB"/>
              </w:rPr>
              <w:t xml:space="preserve"> </w:t>
            </w:r>
          </w:p>
          <w:p w14:paraId="7198C6D6" w14:textId="6806E963" w:rsidR="00E247DC" w:rsidRPr="001D16E0" w:rsidRDefault="00E247DC" w:rsidP="0043441D">
            <w:pPr>
              <w:numPr>
                <w:ilvl w:val="0"/>
                <w:numId w:val="4"/>
              </w:numPr>
              <w:rPr>
                <w:rFonts w:ascii="Arial" w:hAnsi="Arial" w:cs="Arial"/>
                <w:sz w:val="20"/>
                <w:szCs w:val="20"/>
                <w:lang w:eastAsia="en-GB"/>
              </w:rPr>
            </w:pPr>
            <w:r w:rsidRPr="001D16E0">
              <w:rPr>
                <w:rFonts w:ascii="Arial" w:hAnsi="Arial" w:cs="Arial"/>
                <w:sz w:val="20"/>
                <w:szCs w:val="20"/>
                <w:lang w:eastAsia="en-GB"/>
              </w:rPr>
              <w:t xml:space="preserve">In the present situation staff and visitors will not be able to escort patients for </w:t>
            </w:r>
            <w:r w:rsidRPr="001D16E0">
              <w:rPr>
                <w:rFonts w:ascii="Arial" w:hAnsi="Arial" w:cs="Arial"/>
                <w:b/>
                <w:bCs/>
                <w:sz w:val="20"/>
                <w:szCs w:val="20"/>
                <w:lang w:eastAsia="en-GB"/>
              </w:rPr>
              <w:t>smoking</w:t>
            </w:r>
            <w:r w:rsidRPr="001D16E0">
              <w:rPr>
                <w:rFonts w:ascii="Arial" w:hAnsi="Arial" w:cs="Arial"/>
                <w:sz w:val="20"/>
                <w:szCs w:val="20"/>
                <w:lang w:eastAsia="en-GB"/>
              </w:rPr>
              <w:t xml:space="preserve"> or so called “fresh air </w:t>
            </w:r>
            <w:proofErr w:type="gramStart"/>
            <w:r w:rsidRPr="001D16E0">
              <w:rPr>
                <w:rFonts w:ascii="Arial" w:hAnsi="Arial" w:cs="Arial"/>
                <w:sz w:val="20"/>
                <w:szCs w:val="20"/>
                <w:lang w:eastAsia="en-GB"/>
              </w:rPr>
              <w:t>breaks</w:t>
            </w:r>
            <w:proofErr w:type="gramEnd"/>
            <w:r w:rsidRPr="001D16E0">
              <w:rPr>
                <w:rFonts w:ascii="Arial" w:hAnsi="Arial" w:cs="Arial"/>
                <w:sz w:val="20"/>
                <w:szCs w:val="20"/>
                <w:lang w:eastAsia="en-GB"/>
              </w:rPr>
              <w:t>”. This will need sensitive communication to patients and should be backed up with written information or posters. As COVID-19 attacks the lungs, patients who smoke should be encouraged to give up smoking as a priority at this time.</w:t>
            </w:r>
          </w:p>
          <w:p w14:paraId="0E23A6FB" w14:textId="77777777" w:rsidR="007635C6" w:rsidRPr="001D16E0" w:rsidRDefault="007635C6" w:rsidP="007635C6"/>
        </w:tc>
        <w:tc>
          <w:tcPr>
            <w:tcW w:w="3543" w:type="dxa"/>
          </w:tcPr>
          <w:p w14:paraId="7ABC316C" w14:textId="77777777" w:rsidR="00E247DC" w:rsidRPr="001D16E0" w:rsidRDefault="00E247DC" w:rsidP="00E247DC">
            <w:proofErr w:type="spellStart"/>
            <w:r w:rsidRPr="001D16E0">
              <w:lastRenderedPageBreak/>
              <w:t>RCPsych</w:t>
            </w:r>
            <w:proofErr w:type="spellEnd"/>
            <w:r w:rsidRPr="001D16E0">
              <w:t xml:space="preserve"> and RCN</w:t>
            </w:r>
          </w:p>
          <w:p w14:paraId="20C0F3BF" w14:textId="77777777" w:rsidR="00E247DC" w:rsidRPr="001D16E0" w:rsidRDefault="00E247DC" w:rsidP="00E247DC"/>
          <w:p w14:paraId="2553B570" w14:textId="6C28B7EA" w:rsidR="00E247DC" w:rsidRPr="001D16E0" w:rsidRDefault="00B24BC0" w:rsidP="00E247DC">
            <w:pPr>
              <w:rPr>
                <w:rFonts w:ascii="Arial" w:hAnsi="Arial" w:cs="Arial"/>
                <w:sz w:val="20"/>
                <w:szCs w:val="20"/>
              </w:rPr>
            </w:pPr>
            <w:hyperlink r:id="rId22" w:history="1">
              <w:r w:rsidR="004A2FAE" w:rsidRPr="003F5CA6">
                <w:rPr>
                  <w:rStyle w:val="Hyperlink"/>
                </w:rPr>
                <w:t>https://www.rcn.org.uk/clinical-topics/mental-health/covid-19-guidance-on-mental-healthcare-delivery</w:t>
              </w:r>
            </w:hyperlink>
          </w:p>
          <w:p w14:paraId="1764555E" w14:textId="77777777" w:rsidR="00E247DC" w:rsidRPr="001D16E0" w:rsidRDefault="00E247DC" w:rsidP="00E247DC"/>
          <w:p w14:paraId="7F017A46" w14:textId="74FEE7F1" w:rsidR="0010385A" w:rsidRPr="001D16E0" w:rsidRDefault="004A2FAE" w:rsidP="0010385A">
            <w:pPr>
              <w:rPr>
                <w:rStyle w:val="Hyperlink"/>
                <w:rFonts w:ascii="Arial" w:hAnsi="Arial" w:cs="Arial"/>
                <w:sz w:val="20"/>
                <w:szCs w:val="20"/>
              </w:rPr>
            </w:pPr>
            <w:r w:rsidRPr="004A2FAE">
              <w:t>https://www.rcpsych.ac.uk/about-us/responding-to-covid-19/responding-to-covid-19-guidance-for-clinicians/community-and-inpatient-services/inpatient-services</w:t>
            </w:r>
          </w:p>
          <w:p w14:paraId="4353F8BC" w14:textId="77777777" w:rsidR="0010385A" w:rsidRPr="001D16E0" w:rsidRDefault="0010385A" w:rsidP="0010385A">
            <w:pPr>
              <w:rPr>
                <w:rStyle w:val="Hyperlink"/>
                <w:rFonts w:ascii="Arial" w:hAnsi="Arial" w:cs="Arial"/>
                <w:sz w:val="20"/>
                <w:szCs w:val="20"/>
              </w:rPr>
            </w:pPr>
          </w:p>
          <w:p w14:paraId="13CCD17A" w14:textId="535A4930" w:rsidR="0010385A" w:rsidRPr="001D16E0" w:rsidRDefault="0010385A" w:rsidP="0010385A">
            <w:pPr>
              <w:rPr>
                <w:rFonts w:ascii="Arial" w:hAnsi="Arial" w:cs="Arial"/>
                <w:sz w:val="20"/>
                <w:szCs w:val="20"/>
              </w:rPr>
            </w:pPr>
            <w:r w:rsidRPr="001D16E0">
              <w:rPr>
                <w:rStyle w:val="Hyperlink"/>
                <w:color w:val="auto"/>
              </w:rPr>
              <w:t>(inpatient services, what about routine mental healthcare?)</w:t>
            </w:r>
          </w:p>
          <w:p w14:paraId="7F2BBC27" w14:textId="338D00A0" w:rsidR="00E247DC" w:rsidRPr="001D16E0" w:rsidRDefault="00E247DC" w:rsidP="00E247DC">
            <w:pPr>
              <w:rPr>
                <w:rStyle w:val="Hyperlink"/>
                <w:rFonts w:ascii="Arial" w:hAnsi="Arial" w:cs="Arial"/>
                <w:sz w:val="20"/>
                <w:szCs w:val="20"/>
              </w:rPr>
            </w:pPr>
          </w:p>
          <w:p w14:paraId="23E79E30" w14:textId="07AC4A51" w:rsidR="0010385A" w:rsidRPr="001D16E0" w:rsidRDefault="0010385A" w:rsidP="00E247DC">
            <w:pPr>
              <w:rPr>
                <w:rStyle w:val="Hyperlink"/>
              </w:rPr>
            </w:pPr>
          </w:p>
          <w:p w14:paraId="77ABC5B6" w14:textId="77777777" w:rsidR="0010385A" w:rsidRPr="001D16E0" w:rsidRDefault="0010385A" w:rsidP="00E247DC">
            <w:pPr>
              <w:rPr>
                <w:rFonts w:ascii="Arial" w:hAnsi="Arial" w:cs="Arial"/>
                <w:sz w:val="20"/>
                <w:szCs w:val="20"/>
              </w:rPr>
            </w:pPr>
          </w:p>
          <w:p w14:paraId="08C9B0A5" w14:textId="77777777" w:rsidR="007635C6" w:rsidRPr="001D16E0" w:rsidRDefault="007635C6" w:rsidP="007635C6"/>
        </w:tc>
      </w:tr>
      <w:tr w:rsidR="00211476" w:rsidRPr="001D16E0" w14:paraId="3044AD02" w14:textId="77777777" w:rsidTr="009D2F5C">
        <w:tc>
          <w:tcPr>
            <w:tcW w:w="2126" w:type="dxa"/>
          </w:tcPr>
          <w:p w14:paraId="255F2A54" w14:textId="4BDA5542" w:rsidR="007635C6" w:rsidRPr="001D16E0" w:rsidRDefault="007635C6" w:rsidP="007635C6">
            <w:pPr>
              <w:rPr>
                <w:rFonts w:ascii="Arial" w:hAnsi="Arial" w:cs="Arial"/>
                <w:sz w:val="20"/>
                <w:szCs w:val="20"/>
              </w:rPr>
            </w:pPr>
            <w:r w:rsidRPr="001D16E0">
              <w:rPr>
                <w:rFonts w:ascii="Arial" w:hAnsi="Arial" w:cs="Arial"/>
                <w:sz w:val="20"/>
                <w:szCs w:val="20"/>
              </w:rPr>
              <w:lastRenderedPageBreak/>
              <w:t>What about leave from the ward?</w:t>
            </w:r>
          </w:p>
        </w:tc>
        <w:tc>
          <w:tcPr>
            <w:tcW w:w="8501" w:type="dxa"/>
          </w:tcPr>
          <w:p w14:paraId="15F2A1AC" w14:textId="11CA0B86" w:rsidR="00295734" w:rsidRPr="001D16E0" w:rsidRDefault="00295734" w:rsidP="00295734">
            <w:pPr>
              <w:rPr>
                <w:rFonts w:ascii="Arial" w:hAnsi="Arial" w:cs="Arial"/>
                <w:b/>
                <w:bCs/>
                <w:sz w:val="20"/>
                <w:szCs w:val="20"/>
                <w:u w:val="single"/>
                <w:lang w:eastAsia="en-GB"/>
              </w:rPr>
            </w:pPr>
            <w:r w:rsidRPr="001D16E0">
              <w:rPr>
                <w:rFonts w:ascii="Arial" w:hAnsi="Arial" w:cs="Arial"/>
                <w:b/>
                <w:bCs/>
                <w:sz w:val="20"/>
                <w:szCs w:val="20"/>
                <w:u w:val="single"/>
                <w:lang w:eastAsia="en-GB"/>
              </w:rPr>
              <w:t>General advice:</w:t>
            </w:r>
          </w:p>
          <w:p w14:paraId="30320816" w14:textId="02A2FE62" w:rsidR="00F537A5" w:rsidRPr="001D16E0" w:rsidRDefault="00F537A5" w:rsidP="0043441D">
            <w:pPr>
              <w:pStyle w:val="ListParagraph"/>
              <w:numPr>
                <w:ilvl w:val="0"/>
                <w:numId w:val="6"/>
              </w:numPr>
              <w:rPr>
                <w:rFonts w:ascii="Arial" w:hAnsi="Arial" w:cs="Arial"/>
                <w:sz w:val="20"/>
                <w:szCs w:val="20"/>
                <w:lang w:eastAsia="en-GB"/>
              </w:rPr>
            </w:pPr>
            <w:r w:rsidRPr="001D16E0">
              <w:rPr>
                <w:rFonts w:ascii="Arial" w:hAnsi="Arial" w:cs="Arial"/>
                <w:sz w:val="20"/>
                <w:szCs w:val="20"/>
                <w:lang w:eastAsia="en-GB"/>
              </w:rPr>
              <w:t xml:space="preserve">Any decisions about leave will need to be taken </w:t>
            </w:r>
            <w:r w:rsidRPr="001D16E0">
              <w:rPr>
                <w:rFonts w:ascii="Arial" w:hAnsi="Arial" w:cs="Arial"/>
                <w:b/>
                <w:bCs/>
                <w:sz w:val="20"/>
                <w:szCs w:val="20"/>
                <w:lang w:eastAsia="en-GB"/>
              </w:rPr>
              <w:t>based on latest government advice at the time</w:t>
            </w:r>
            <w:r w:rsidRPr="001D16E0">
              <w:rPr>
                <w:rFonts w:ascii="Arial" w:hAnsi="Arial" w:cs="Arial"/>
                <w:sz w:val="20"/>
                <w:szCs w:val="20"/>
                <w:lang w:eastAsia="en-GB"/>
              </w:rPr>
              <w:t xml:space="preserve"> and </w:t>
            </w:r>
            <w:r w:rsidRPr="001D16E0">
              <w:rPr>
                <w:rFonts w:ascii="Arial" w:hAnsi="Arial" w:cs="Arial"/>
                <w:b/>
                <w:bCs/>
                <w:sz w:val="20"/>
                <w:szCs w:val="20"/>
                <w:lang w:eastAsia="en-GB"/>
              </w:rPr>
              <w:t>analysis of benefits and risks</w:t>
            </w:r>
            <w:r w:rsidRPr="001D16E0">
              <w:rPr>
                <w:rFonts w:ascii="Arial" w:hAnsi="Arial" w:cs="Arial"/>
                <w:sz w:val="20"/>
                <w:szCs w:val="20"/>
                <w:lang w:eastAsia="en-GB"/>
              </w:rPr>
              <w:t xml:space="preserve"> for that individual patient’s recover</w:t>
            </w:r>
            <w:r w:rsidR="00BF659A" w:rsidRPr="001D16E0">
              <w:rPr>
                <w:rFonts w:ascii="Arial" w:hAnsi="Arial" w:cs="Arial"/>
                <w:sz w:val="20"/>
                <w:szCs w:val="20"/>
                <w:lang w:eastAsia="en-GB"/>
              </w:rPr>
              <w:t>y</w:t>
            </w:r>
            <w:r w:rsidR="00FE4870">
              <w:rPr>
                <w:rFonts w:ascii="Arial" w:hAnsi="Arial" w:cs="Arial"/>
                <w:sz w:val="20"/>
                <w:szCs w:val="20"/>
                <w:lang w:eastAsia="en-GB"/>
              </w:rPr>
              <w:t xml:space="preserve"> (</w:t>
            </w:r>
            <w:r w:rsidR="00FE4870" w:rsidRPr="00FE4870">
              <w:rPr>
                <w:rFonts w:ascii="Arial" w:hAnsi="Arial" w:cs="Arial"/>
                <w:sz w:val="20"/>
                <w:szCs w:val="20"/>
                <w:lang w:eastAsia="en-GB"/>
              </w:rPr>
              <w:t>https://www.gov.uk/government/publications/wuhan-novel-coronavirus-initial-investigation-of-possible-cases/investigation-and-initial-clinical-management-of-possible-cases-of-wuhan-novel-coronavirus-wn-cov-infection#preparing-for-an-assessment</w:t>
            </w:r>
            <w:r w:rsidR="00FE4870">
              <w:rPr>
                <w:rFonts w:ascii="Arial" w:hAnsi="Arial" w:cs="Arial"/>
                <w:sz w:val="20"/>
                <w:szCs w:val="20"/>
                <w:lang w:eastAsia="en-GB"/>
              </w:rPr>
              <w:t>)</w:t>
            </w:r>
            <w:r w:rsidR="00BB0EFE" w:rsidRPr="001D16E0">
              <w:rPr>
                <w:rFonts w:ascii="Arial" w:hAnsi="Arial" w:cs="Arial"/>
                <w:sz w:val="20"/>
                <w:szCs w:val="20"/>
                <w:lang w:eastAsia="en-GB"/>
              </w:rPr>
              <w:t>.</w:t>
            </w:r>
            <w:r w:rsidRPr="001D16E0">
              <w:rPr>
                <w:rFonts w:ascii="Arial" w:hAnsi="Arial" w:cs="Arial"/>
                <w:sz w:val="20"/>
                <w:szCs w:val="20"/>
                <w:lang w:eastAsia="en-GB"/>
              </w:rPr>
              <w:t xml:space="preserve"> </w:t>
            </w:r>
          </w:p>
          <w:p w14:paraId="0A6D0957" w14:textId="3C74DEE2" w:rsidR="00F537A5" w:rsidRPr="001D16E0" w:rsidRDefault="00F537A5" w:rsidP="0043441D">
            <w:pPr>
              <w:pStyle w:val="ListParagraph"/>
              <w:numPr>
                <w:ilvl w:val="0"/>
                <w:numId w:val="6"/>
              </w:numPr>
              <w:rPr>
                <w:rFonts w:ascii="Arial" w:hAnsi="Arial" w:cs="Arial"/>
                <w:sz w:val="20"/>
                <w:szCs w:val="20"/>
                <w:lang w:eastAsia="en-GB"/>
              </w:rPr>
            </w:pPr>
            <w:proofErr w:type="gramStart"/>
            <w:r w:rsidRPr="001D16E0">
              <w:rPr>
                <w:rFonts w:ascii="Arial" w:hAnsi="Arial" w:cs="Arial"/>
                <w:sz w:val="20"/>
                <w:szCs w:val="20"/>
                <w:lang w:eastAsia="en-GB"/>
              </w:rPr>
              <w:t>Patient</w:t>
            </w:r>
            <w:proofErr w:type="gramEnd"/>
            <w:r w:rsidRPr="001D16E0">
              <w:rPr>
                <w:rFonts w:ascii="Arial" w:hAnsi="Arial" w:cs="Arial"/>
                <w:sz w:val="20"/>
                <w:szCs w:val="20"/>
                <w:lang w:eastAsia="en-GB"/>
              </w:rPr>
              <w:t xml:space="preserve"> leave from the ward, either escorted or unescorted, will require</w:t>
            </w:r>
            <w:r w:rsidRPr="001D16E0">
              <w:rPr>
                <w:rFonts w:ascii="Arial" w:hAnsi="Arial" w:cs="Arial"/>
                <w:b/>
                <w:bCs/>
                <w:sz w:val="20"/>
                <w:szCs w:val="20"/>
                <w:lang w:eastAsia="en-GB"/>
              </w:rPr>
              <w:t xml:space="preserve"> additional risk assessment</w:t>
            </w:r>
            <w:r w:rsidRPr="001D16E0">
              <w:rPr>
                <w:rFonts w:ascii="Arial" w:hAnsi="Arial" w:cs="Arial"/>
                <w:sz w:val="20"/>
                <w:szCs w:val="20"/>
                <w:lang w:eastAsia="en-GB"/>
              </w:rPr>
              <w:t xml:space="preserve"> depending on patients’ exposure to symptoms. </w:t>
            </w:r>
          </w:p>
          <w:p w14:paraId="7830D385" w14:textId="77777777" w:rsidR="008C6A0B" w:rsidRPr="001D16E0" w:rsidRDefault="00F537A5" w:rsidP="0043441D">
            <w:pPr>
              <w:pStyle w:val="ListParagraph"/>
              <w:numPr>
                <w:ilvl w:val="0"/>
                <w:numId w:val="6"/>
              </w:numPr>
              <w:rPr>
                <w:rFonts w:ascii="Arial" w:hAnsi="Arial" w:cs="Arial"/>
                <w:sz w:val="20"/>
                <w:szCs w:val="20"/>
                <w:lang w:eastAsia="en-GB"/>
              </w:rPr>
            </w:pPr>
            <w:r w:rsidRPr="001D16E0">
              <w:rPr>
                <w:rFonts w:ascii="Arial" w:hAnsi="Arial" w:cs="Arial"/>
                <w:sz w:val="20"/>
                <w:szCs w:val="20"/>
                <w:lang w:eastAsia="en-GB"/>
              </w:rPr>
              <w:t>Where possible, leave and time off the ward should be maintained. If it is not possible this should be clearly communicated to the patient including the process for review.</w:t>
            </w:r>
          </w:p>
          <w:p w14:paraId="56683FB2" w14:textId="77777777" w:rsidR="008C6A0B" w:rsidRPr="001D16E0" w:rsidRDefault="008C6A0B" w:rsidP="008C6A0B">
            <w:pPr>
              <w:rPr>
                <w:rFonts w:ascii="Arial" w:hAnsi="Arial" w:cs="Arial"/>
                <w:sz w:val="20"/>
                <w:szCs w:val="20"/>
                <w:lang w:eastAsia="en-GB"/>
              </w:rPr>
            </w:pPr>
          </w:p>
          <w:p w14:paraId="140BFDD0" w14:textId="2F7C63FD" w:rsidR="00F537A5" w:rsidRPr="001D16E0" w:rsidRDefault="00F537A5" w:rsidP="008C6A0B">
            <w:pPr>
              <w:rPr>
                <w:rFonts w:ascii="Arial" w:hAnsi="Arial" w:cs="Arial"/>
                <w:sz w:val="20"/>
                <w:szCs w:val="20"/>
                <w:lang w:eastAsia="en-GB"/>
              </w:rPr>
            </w:pPr>
            <w:r w:rsidRPr="001D16E0">
              <w:rPr>
                <w:rFonts w:ascii="Arial" w:hAnsi="Arial" w:cs="Arial"/>
                <w:sz w:val="20"/>
                <w:szCs w:val="20"/>
                <w:lang w:eastAsia="en-GB"/>
              </w:rPr>
              <w:t xml:space="preserve"> </w:t>
            </w:r>
            <w:r w:rsidR="008C6A0B" w:rsidRPr="001D16E0">
              <w:rPr>
                <w:b/>
                <w:bCs/>
                <w:u w:val="single"/>
              </w:rPr>
              <w:t>Section 17 leave:</w:t>
            </w:r>
          </w:p>
          <w:p w14:paraId="301099F8" w14:textId="275EA0B3" w:rsidR="00172FB4" w:rsidRPr="001D16E0" w:rsidRDefault="00F537A5" w:rsidP="0043441D">
            <w:pPr>
              <w:pStyle w:val="ListParagraph"/>
              <w:numPr>
                <w:ilvl w:val="0"/>
                <w:numId w:val="6"/>
              </w:numPr>
              <w:rPr>
                <w:rFonts w:ascii="Arial" w:hAnsi="Arial" w:cs="Arial"/>
                <w:sz w:val="20"/>
                <w:szCs w:val="20"/>
                <w:lang w:eastAsia="en-GB"/>
              </w:rPr>
            </w:pPr>
            <w:r w:rsidRPr="001D16E0">
              <w:rPr>
                <w:rFonts w:ascii="Arial" w:hAnsi="Arial" w:cs="Arial"/>
                <w:sz w:val="20"/>
                <w:szCs w:val="20"/>
                <w:lang w:eastAsia="en-GB"/>
              </w:rPr>
              <w:t xml:space="preserve">S.17 escorted leave arrangements </w:t>
            </w:r>
            <w:r w:rsidRPr="001D16E0">
              <w:rPr>
                <w:rFonts w:ascii="Arial" w:hAnsi="Arial" w:cs="Arial"/>
                <w:b/>
                <w:bCs/>
                <w:sz w:val="20"/>
                <w:szCs w:val="20"/>
                <w:lang w:eastAsia="en-GB"/>
              </w:rPr>
              <w:t xml:space="preserve">will depend upon the location of the hospital and a localised risk assessment. </w:t>
            </w:r>
            <w:r w:rsidRPr="001D16E0">
              <w:rPr>
                <w:rFonts w:ascii="Arial" w:hAnsi="Arial" w:cs="Arial"/>
                <w:sz w:val="20"/>
                <w:szCs w:val="20"/>
                <w:lang w:eastAsia="en-GB"/>
              </w:rPr>
              <w:t xml:space="preserve">Escorted leave should be individual and follow the guidelines of social distancing i.e. staff are advised to only escort 1 patient at a time and to maintain a </w:t>
            </w:r>
            <w:r w:rsidR="00571B93" w:rsidRPr="001D16E0">
              <w:rPr>
                <w:rFonts w:ascii="Arial" w:hAnsi="Arial" w:cs="Arial"/>
                <w:sz w:val="20"/>
                <w:szCs w:val="20"/>
                <w:lang w:eastAsia="en-GB"/>
              </w:rPr>
              <w:t>two-metre</w:t>
            </w:r>
            <w:r w:rsidRPr="001D16E0">
              <w:rPr>
                <w:rFonts w:ascii="Arial" w:hAnsi="Arial" w:cs="Arial"/>
                <w:sz w:val="20"/>
                <w:szCs w:val="20"/>
                <w:lang w:eastAsia="en-GB"/>
              </w:rPr>
              <w:t xml:space="preserve"> distance.</w:t>
            </w:r>
            <w:r w:rsidR="000764FE" w:rsidRPr="001D16E0">
              <w:rPr>
                <w:rFonts w:ascii="Arial" w:hAnsi="Arial" w:cs="Arial"/>
                <w:sz w:val="20"/>
                <w:szCs w:val="20"/>
                <w:lang w:eastAsia="en-GB"/>
              </w:rPr>
              <w:t xml:space="preserve"> </w:t>
            </w:r>
            <w:r w:rsidRPr="001D16E0">
              <w:rPr>
                <w:rFonts w:ascii="Arial" w:hAnsi="Arial" w:cs="Arial"/>
                <w:sz w:val="20"/>
                <w:szCs w:val="20"/>
                <w:lang w:eastAsia="en-GB"/>
              </w:rPr>
              <w:t>Some hospitals may want to limit all leave to 30 minutes to the local area only so that patients can get fresh air and time off the ward, but with limited chance of social interactions.</w:t>
            </w:r>
          </w:p>
          <w:p w14:paraId="0997E1DF" w14:textId="77777777" w:rsidR="00172FB4" w:rsidRPr="001D16E0" w:rsidRDefault="00172FB4" w:rsidP="00F537A5">
            <w:pPr>
              <w:rPr>
                <w:rFonts w:ascii="Arial" w:hAnsi="Arial" w:cs="Arial"/>
                <w:sz w:val="20"/>
                <w:szCs w:val="20"/>
                <w:lang w:eastAsia="en-GB"/>
              </w:rPr>
            </w:pPr>
          </w:p>
          <w:p w14:paraId="5B46C0DE" w14:textId="77777777" w:rsidR="00172FB4" w:rsidRPr="001D16E0" w:rsidRDefault="00172FB4" w:rsidP="00F537A5">
            <w:pPr>
              <w:rPr>
                <w:rFonts w:ascii="Arial" w:hAnsi="Arial" w:cs="Arial"/>
                <w:sz w:val="20"/>
                <w:szCs w:val="20"/>
                <w:lang w:eastAsia="en-GB"/>
              </w:rPr>
            </w:pPr>
          </w:p>
          <w:p w14:paraId="796A9589" w14:textId="77777777" w:rsidR="00172FB4" w:rsidRPr="001D16E0" w:rsidRDefault="00172FB4" w:rsidP="00F537A5">
            <w:pPr>
              <w:rPr>
                <w:rFonts w:ascii="Arial" w:hAnsi="Arial" w:cs="Arial"/>
                <w:sz w:val="20"/>
                <w:szCs w:val="20"/>
                <w:lang w:eastAsia="en-GB"/>
              </w:rPr>
            </w:pPr>
          </w:p>
          <w:p w14:paraId="2B14D8AD" w14:textId="68145A39" w:rsidR="00F537A5" w:rsidRPr="001D16E0" w:rsidRDefault="00172FB4" w:rsidP="0043441D">
            <w:pPr>
              <w:pStyle w:val="ListParagraph"/>
              <w:numPr>
                <w:ilvl w:val="0"/>
                <w:numId w:val="6"/>
              </w:numPr>
              <w:rPr>
                <w:rFonts w:ascii="Arial" w:hAnsi="Arial" w:cs="Arial"/>
                <w:sz w:val="20"/>
                <w:szCs w:val="20"/>
                <w:lang w:eastAsia="en-GB"/>
              </w:rPr>
            </w:pPr>
            <w:r w:rsidRPr="001D16E0">
              <w:rPr>
                <w:rFonts w:ascii="Arial" w:hAnsi="Arial" w:cs="Arial"/>
                <w:sz w:val="20"/>
                <w:szCs w:val="20"/>
              </w:rPr>
              <w:lastRenderedPageBreak/>
              <w:t xml:space="preserve">Consistent with national guidance, each provider should set up </w:t>
            </w:r>
            <w:r w:rsidRPr="001D16E0">
              <w:rPr>
                <w:rFonts w:ascii="Arial" w:hAnsi="Arial" w:cs="Arial"/>
                <w:b/>
                <w:bCs/>
                <w:sz w:val="20"/>
                <w:szCs w:val="20"/>
              </w:rPr>
              <w:t>local ethics committees</w:t>
            </w:r>
            <w:r w:rsidRPr="001D16E0">
              <w:rPr>
                <w:rFonts w:ascii="Arial" w:hAnsi="Arial" w:cs="Arial"/>
                <w:sz w:val="20"/>
                <w:szCs w:val="20"/>
              </w:rPr>
              <w:t xml:space="preserve"> that are able to consider any restrictive interventions employed for managing COVID-19 infection risks including restriction of leave.</w:t>
            </w:r>
          </w:p>
          <w:p w14:paraId="7B2CD563" w14:textId="02031EE5" w:rsidR="004902F1" w:rsidRPr="001D16E0" w:rsidRDefault="004902F1" w:rsidP="00F537A5">
            <w:pPr>
              <w:rPr>
                <w:rFonts w:ascii="Arial" w:hAnsi="Arial" w:cs="Arial"/>
                <w:sz w:val="20"/>
                <w:szCs w:val="20"/>
                <w:lang w:eastAsia="en-GB"/>
              </w:rPr>
            </w:pPr>
          </w:p>
          <w:p w14:paraId="4CC4E845" w14:textId="390F77EF" w:rsidR="004902F1" w:rsidRPr="001D16E0" w:rsidRDefault="004902F1" w:rsidP="00F537A5">
            <w:pPr>
              <w:rPr>
                <w:rFonts w:ascii="Arial" w:hAnsi="Arial" w:cs="Arial"/>
                <w:sz w:val="20"/>
                <w:szCs w:val="20"/>
                <w:lang w:eastAsia="en-GB"/>
              </w:rPr>
            </w:pPr>
          </w:p>
          <w:p w14:paraId="2178E6A4" w14:textId="3634DAC0" w:rsidR="004902F1" w:rsidRPr="001D16E0" w:rsidRDefault="004902F1" w:rsidP="00F537A5">
            <w:pPr>
              <w:rPr>
                <w:rFonts w:ascii="Arial" w:hAnsi="Arial" w:cs="Arial"/>
                <w:sz w:val="20"/>
                <w:szCs w:val="20"/>
                <w:lang w:eastAsia="en-GB"/>
              </w:rPr>
            </w:pPr>
          </w:p>
          <w:p w14:paraId="24B8C1EE" w14:textId="5EF49A8E" w:rsidR="004902F1" w:rsidRPr="001D16E0" w:rsidRDefault="004902F1" w:rsidP="00F537A5">
            <w:pPr>
              <w:rPr>
                <w:rFonts w:ascii="Arial" w:hAnsi="Arial" w:cs="Arial"/>
                <w:sz w:val="20"/>
                <w:szCs w:val="20"/>
                <w:lang w:eastAsia="en-GB"/>
              </w:rPr>
            </w:pPr>
          </w:p>
          <w:p w14:paraId="2C410542" w14:textId="6FD61D96" w:rsidR="003F79DE" w:rsidRPr="001D16E0" w:rsidRDefault="003F79DE" w:rsidP="0043441D">
            <w:pPr>
              <w:pStyle w:val="ListParagraph"/>
              <w:numPr>
                <w:ilvl w:val="0"/>
                <w:numId w:val="9"/>
              </w:numPr>
              <w:rPr>
                <w:rFonts w:ascii="Arial" w:hAnsi="Arial" w:cs="Arial"/>
                <w:sz w:val="20"/>
                <w:szCs w:val="20"/>
              </w:rPr>
            </w:pPr>
            <w:r w:rsidRPr="001D16E0">
              <w:rPr>
                <w:rFonts w:ascii="Arial" w:hAnsi="Arial" w:cs="Arial"/>
                <w:sz w:val="20"/>
                <w:szCs w:val="20"/>
              </w:rPr>
              <w:t xml:space="preserve">Leave outside needs to </w:t>
            </w:r>
            <w:r w:rsidRPr="001D16E0">
              <w:rPr>
                <w:rFonts w:ascii="Arial" w:hAnsi="Arial" w:cs="Arial"/>
                <w:b/>
                <w:bCs/>
                <w:sz w:val="20"/>
                <w:szCs w:val="20"/>
              </w:rPr>
              <w:t>balance risks and benefits</w:t>
            </w:r>
            <w:r w:rsidRPr="001D16E0">
              <w:rPr>
                <w:rFonts w:ascii="Arial" w:hAnsi="Arial" w:cs="Arial"/>
                <w:sz w:val="20"/>
                <w:szCs w:val="20"/>
              </w:rPr>
              <w:t xml:space="preserve"> </w:t>
            </w:r>
            <w:r w:rsidRPr="001D16E0">
              <w:rPr>
                <w:rFonts w:ascii="Arial" w:hAnsi="Arial" w:cs="Arial"/>
                <w:b/>
                <w:bCs/>
                <w:sz w:val="20"/>
                <w:szCs w:val="20"/>
              </w:rPr>
              <w:t>in-line with government advice</w:t>
            </w:r>
            <w:r w:rsidRPr="001D16E0">
              <w:rPr>
                <w:rFonts w:ascii="Arial" w:hAnsi="Arial" w:cs="Arial"/>
                <w:sz w:val="20"/>
                <w:szCs w:val="20"/>
              </w:rPr>
              <w:t xml:space="preserve"> and take into account the innate issues of operating an inpatient mental health unit. </w:t>
            </w:r>
          </w:p>
          <w:p w14:paraId="55739136" w14:textId="34226DD0" w:rsidR="003F79DE" w:rsidRPr="001D16E0" w:rsidRDefault="003F79DE" w:rsidP="0043441D">
            <w:pPr>
              <w:pStyle w:val="ListParagraph"/>
              <w:numPr>
                <w:ilvl w:val="0"/>
                <w:numId w:val="9"/>
              </w:numPr>
              <w:rPr>
                <w:rFonts w:ascii="Arial" w:hAnsi="Arial" w:cs="Arial"/>
                <w:sz w:val="20"/>
                <w:szCs w:val="20"/>
              </w:rPr>
            </w:pPr>
            <w:r w:rsidRPr="001D16E0">
              <w:rPr>
                <w:rFonts w:ascii="Arial" w:hAnsi="Arial" w:cs="Arial"/>
                <w:sz w:val="20"/>
                <w:szCs w:val="20"/>
              </w:rPr>
              <w:t xml:space="preserve">Time spent outside, including Section 17 leave should be </w:t>
            </w:r>
            <w:r w:rsidRPr="001D16E0">
              <w:rPr>
                <w:rFonts w:ascii="Arial" w:hAnsi="Arial" w:cs="Arial"/>
                <w:b/>
                <w:bCs/>
                <w:sz w:val="20"/>
                <w:szCs w:val="20"/>
              </w:rPr>
              <w:t>consistent with national guidance</w:t>
            </w:r>
            <w:r w:rsidRPr="001D16E0">
              <w:rPr>
                <w:rFonts w:ascii="Arial" w:hAnsi="Arial" w:cs="Arial"/>
                <w:sz w:val="20"/>
                <w:szCs w:val="20"/>
              </w:rPr>
              <w:t xml:space="preserve"> which is issued by the government and can change daily. </w:t>
            </w:r>
          </w:p>
          <w:p w14:paraId="4D96B575" w14:textId="419B4D19" w:rsidR="003F79DE" w:rsidRPr="001D16E0" w:rsidRDefault="003F79DE" w:rsidP="0043441D">
            <w:pPr>
              <w:pStyle w:val="ListParagraph"/>
              <w:numPr>
                <w:ilvl w:val="0"/>
                <w:numId w:val="9"/>
              </w:numPr>
              <w:rPr>
                <w:rFonts w:ascii="Arial" w:hAnsi="Arial" w:cs="Arial"/>
                <w:sz w:val="20"/>
                <w:szCs w:val="20"/>
              </w:rPr>
            </w:pPr>
            <w:r w:rsidRPr="001D16E0">
              <w:rPr>
                <w:rFonts w:ascii="Arial" w:hAnsi="Arial" w:cs="Arial"/>
                <w:sz w:val="20"/>
                <w:szCs w:val="20"/>
              </w:rPr>
              <w:t xml:space="preserve">Expected procedures for returning from escorted and unescorted leave, for example search and hygiene procedures, should be </w:t>
            </w:r>
            <w:r w:rsidRPr="001D16E0">
              <w:rPr>
                <w:rFonts w:ascii="Arial" w:hAnsi="Arial" w:cs="Arial"/>
                <w:b/>
                <w:bCs/>
                <w:sz w:val="20"/>
                <w:szCs w:val="20"/>
              </w:rPr>
              <w:t>explained and implemented</w:t>
            </w:r>
            <w:r w:rsidRPr="001D16E0">
              <w:rPr>
                <w:rFonts w:ascii="Arial" w:hAnsi="Arial" w:cs="Arial"/>
                <w:sz w:val="20"/>
                <w:szCs w:val="20"/>
              </w:rPr>
              <w:t xml:space="preserve">. </w:t>
            </w:r>
          </w:p>
          <w:p w14:paraId="29BC3879" w14:textId="0B3C9EB8" w:rsidR="003F79DE" w:rsidRPr="001D16E0" w:rsidRDefault="003F79DE" w:rsidP="0043441D">
            <w:pPr>
              <w:pStyle w:val="ListParagraph"/>
              <w:numPr>
                <w:ilvl w:val="0"/>
                <w:numId w:val="9"/>
              </w:numPr>
              <w:rPr>
                <w:rFonts w:ascii="Arial" w:hAnsi="Arial" w:cs="Arial"/>
                <w:sz w:val="20"/>
                <w:szCs w:val="20"/>
              </w:rPr>
            </w:pPr>
            <w:r w:rsidRPr="001D16E0">
              <w:rPr>
                <w:rFonts w:ascii="Arial" w:hAnsi="Arial" w:cs="Arial"/>
                <w:sz w:val="20"/>
                <w:szCs w:val="20"/>
              </w:rPr>
              <w:t xml:space="preserve">While engaged in Section 17 leave (escorted or unescorted), </w:t>
            </w:r>
            <w:r w:rsidRPr="001D16E0">
              <w:rPr>
                <w:rFonts w:ascii="Arial" w:hAnsi="Arial" w:cs="Arial"/>
                <w:b/>
                <w:bCs/>
                <w:sz w:val="20"/>
                <w:szCs w:val="20"/>
              </w:rPr>
              <w:t>social distancing, locations that are recommended for visiting, and those that are not recommended</w:t>
            </w:r>
            <w:r w:rsidRPr="001D16E0">
              <w:rPr>
                <w:rFonts w:ascii="Arial" w:hAnsi="Arial" w:cs="Arial"/>
                <w:sz w:val="20"/>
                <w:szCs w:val="20"/>
              </w:rPr>
              <w:t xml:space="preserve"> (avoiding crowded areas) </w:t>
            </w:r>
            <w:r w:rsidRPr="001D16E0">
              <w:rPr>
                <w:rFonts w:ascii="Arial" w:hAnsi="Arial" w:cs="Arial"/>
                <w:b/>
                <w:bCs/>
                <w:sz w:val="20"/>
                <w:szCs w:val="20"/>
              </w:rPr>
              <w:t>must be clearly be identified</w:t>
            </w:r>
            <w:r w:rsidRPr="001D16E0">
              <w:rPr>
                <w:rFonts w:ascii="Arial" w:hAnsi="Arial" w:cs="Arial"/>
                <w:sz w:val="20"/>
                <w:szCs w:val="20"/>
              </w:rPr>
              <w:t xml:space="preserve">. </w:t>
            </w:r>
          </w:p>
          <w:p w14:paraId="060F0581" w14:textId="4BA1D137" w:rsidR="003F79DE" w:rsidRPr="001D16E0" w:rsidRDefault="003F79DE" w:rsidP="0043441D">
            <w:pPr>
              <w:pStyle w:val="ListParagraph"/>
              <w:numPr>
                <w:ilvl w:val="0"/>
                <w:numId w:val="9"/>
              </w:numPr>
              <w:rPr>
                <w:rFonts w:ascii="Arial" w:hAnsi="Arial" w:cs="Arial"/>
                <w:sz w:val="20"/>
                <w:szCs w:val="20"/>
              </w:rPr>
            </w:pPr>
            <w:r w:rsidRPr="001D16E0">
              <w:rPr>
                <w:rFonts w:ascii="Arial" w:hAnsi="Arial" w:cs="Arial"/>
                <w:sz w:val="20"/>
                <w:szCs w:val="20"/>
              </w:rPr>
              <w:t xml:space="preserve">Some services may be on the site of District General Hospitals with coffee shop and other canteen facilities that may ordinarily provide a visiting location for mental health inpatients. </w:t>
            </w:r>
            <w:r w:rsidRPr="001D16E0">
              <w:rPr>
                <w:rFonts w:ascii="Arial" w:hAnsi="Arial" w:cs="Arial"/>
                <w:b/>
                <w:bCs/>
                <w:sz w:val="20"/>
                <w:szCs w:val="20"/>
              </w:rPr>
              <w:t>For the period of the epidemic, these locations should be avoided</w:t>
            </w:r>
            <w:r w:rsidRPr="001D16E0">
              <w:rPr>
                <w:rFonts w:ascii="Arial" w:hAnsi="Arial" w:cs="Arial"/>
                <w:sz w:val="20"/>
                <w:szCs w:val="20"/>
              </w:rPr>
              <w:t xml:space="preserve">. </w:t>
            </w:r>
          </w:p>
          <w:p w14:paraId="4EE78D90" w14:textId="0439FE61" w:rsidR="003F79DE" w:rsidRPr="001D16E0" w:rsidRDefault="003F79DE" w:rsidP="0043441D">
            <w:pPr>
              <w:pStyle w:val="ListParagraph"/>
              <w:numPr>
                <w:ilvl w:val="0"/>
                <w:numId w:val="9"/>
              </w:numPr>
            </w:pPr>
            <w:r w:rsidRPr="001D16E0">
              <w:rPr>
                <w:rFonts w:ascii="Arial" w:hAnsi="Arial" w:cs="Arial"/>
                <w:sz w:val="20"/>
                <w:szCs w:val="20"/>
              </w:rPr>
              <w:t>Where there is doubt, reference should be made to the local ethics committee.</w:t>
            </w:r>
          </w:p>
        </w:tc>
        <w:tc>
          <w:tcPr>
            <w:tcW w:w="3543" w:type="dxa"/>
          </w:tcPr>
          <w:p w14:paraId="70EE49D4" w14:textId="77777777" w:rsidR="00F537A5" w:rsidRPr="001D16E0" w:rsidRDefault="00F537A5" w:rsidP="00F537A5">
            <w:proofErr w:type="spellStart"/>
            <w:r w:rsidRPr="001D16E0">
              <w:lastRenderedPageBreak/>
              <w:t>RCPsych</w:t>
            </w:r>
            <w:proofErr w:type="spellEnd"/>
            <w:r w:rsidRPr="001D16E0">
              <w:t xml:space="preserve"> and RCN</w:t>
            </w:r>
          </w:p>
          <w:p w14:paraId="0093431B" w14:textId="77777777" w:rsidR="00F537A5" w:rsidRPr="001D16E0" w:rsidRDefault="00F537A5" w:rsidP="00F537A5"/>
          <w:p w14:paraId="2C821B62" w14:textId="5DC7BD53" w:rsidR="00F537A5" w:rsidRPr="001D16E0" w:rsidRDefault="00B24BC0" w:rsidP="00F537A5">
            <w:pPr>
              <w:rPr>
                <w:rFonts w:ascii="Arial" w:hAnsi="Arial" w:cs="Arial"/>
                <w:sz w:val="20"/>
                <w:szCs w:val="20"/>
              </w:rPr>
            </w:pPr>
            <w:hyperlink r:id="rId23" w:history="1">
              <w:r w:rsidR="004A2FAE" w:rsidRPr="003F5CA6">
                <w:rPr>
                  <w:rStyle w:val="Hyperlink"/>
                </w:rPr>
                <w:t>https://www.rcn.org.uk/clinical-topics/mental-health/covid-19-guidance-on-mental-healthcare-delivery</w:t>
              </w:r>
            </w:hyperlink>
          </w:p>
          <w:p w14:paraId="16613767" w14:textId="77777777" w:rsidR="00F537A5" w:rsidRPr="001D16E0" w:rsidRDefault="00F537A5" w:rsidP="00F537A5"/>
          <w:p w14:paraId="2A971D42" w14:textId="72151111" w:rsidR="00F537A5" w:rsidRPr="001D16E0" w:rsidRDefault="004A2FAE" w:rsidP="00F537A5">
            <w:pPr>
              <w:rPr>
                <w:rFonts w:ascii="Arial" w:hAnsi="Arial" w:cs="Arial"/>
                <w:sz w:val="20"/>
                <w:szCs w:val="20"/>
              </w:rPr>
            </w:pPr>
            <w:r w:rsidRPr="004A2FAE">
              <w:t>https://www.rcpsych.ac.uk/about-us/responding-to-covid-19/responding-to-covid-19-guidance-for-clinicians/community-and-inpatient-services/inpatient-services</w:t>
            </w:r>
          </w:p>
          <w:p w14:paraId="57B9C530" w14:textId="77777777" w:rsidR="007635C6" w:rsidRPr="001D16E0" w:rsidRDefault="007635C6" w:rsidP="007635C6"/>
          <w:p w14:paraId="676132D9" w14:textId="0623EC83" w:rsidR="0010385A" w:rsidRPr="001D16E0" w:rsidRDefault="0010385A" w:rsidP="0010385A">
            <w:pPr>
              <w:rPr>
                <w:rFonts w:ascii="Arial" w:hAnsi="Arial" w:cs="Arial"/>
                <w:sz w:val="20"/>
                <w:szCs w:val="20"/>
              </w:rPr>
            </w:pPr>
            <w:r w:rsidRPr="001D16E0">
              <w:rPr>
                <w:rStyle w:val="Hyperlink"/>
                <w:color w:val="auto"/>
              </w:rPr>
              <w:t>(inpatient services, patient leave)</w:t>
            </w:r>
          </w:p>
          <w:p w14:paraId="6D2BA304" w14:textId="77777777" w:rsidR="00172FB4" w:rsidRPr="001D16E0" w:rsidRDefault="00172FB4" w:rsidP="007635C6"/>
          <w:p w14:paraId="5C230A74" w14:textId="77777777" w:rsidR="008C6A0B" w:rsidRPr="001D16E0" w:rsidRDefault="008C6A0B" w:rsidP="007635C6">
            <w:pPr>
              <w:rPr>
                <w:rFonts w:ascii="Arial" w:hAnsi="Arial" w:cs="Arial"/>
                <w:sz w:val="20"/>
                <w:szCs w:val="20"/>
                <w:shd w:val="clear" w:color="auto" w:fill="F3F3F3"/>
              </w:rPr>
            </w:pPr>
          </w:p>
          <w:p w14:paraId="20B1B6E1" w14:textId="77777777" w:rsidR="008C6A0B" w:rsidRPr="001D16E0" w:rsidRDefault="008C6A0B" w:rsidP="007635C6">
            <w:pPr>
              <w:rPr>
                <w:rFonts w:ascii="Arial" w:hAnsi="Arial" w:cs="Arial"/>
                <w:sz w:val="20"/>
                <w:szCs w:val="20"/>
                <w:shd w:val="clear" w:color="auto" w:fill="F3F3F3"/>
              </w:rPr>
            </w:pPr>
          </w:p>
          <w:p w14:paraId="7B52FEA6" w14:textId="77777777" w:rsidR="00BB0EFE" w:rsidRPr="001D16E0" w:rsidRDefault="00BB0EFE" w:rsidP="007635C6">
            <w:pPr>
              <w:rPr>
                <w:rFonts w:ascii="Arial" w:hAnsi="Arial" w:cs="Arial"/>
                <w:sz w:val="20"/>
                <w:szCs w:val="20"/>
                <w:shd w:val="clear" w:color="auto" w:fill="F3F3F3"/>
              </w:rPr>
            </w:pPr>
          </w:p>
          <w:p w14:paraId="31708ACF" w14:textId="77777777" w:rsidR="00BB0EFE" w:rsidRPr="001D16E0" w:rsidRDefault="00BB0EFE" w:rsidP="007635C6">
            <w:pPr>
              <w:rPr>
                <w:rFonts w:ascii="Arial" w:hAnsi="Arial" w:cs="Arial"/>
                <w:sz w:val="20"/>
                <w:szCs w:val="20"/>
                <w:shd w:val="clear" w:color="auto" w:fill="F3F3F3"/>
              </w:rPr>
            </w:pPr>
          </w:p>
          <w:p w14:paraId="5AF492D9" w14:textId="3E29BE73" w:rsidR="00E870FC" w:rsidRPr="001D16E0" w:rsidRDefault="00B24BC0" w:rsidP="00E870FC">
            <w:pPr>
              <w:rPr>
                <w:rStyle w:val="Hyperlink"/>
                <w:rFonts w:ascii="Arial" w:hAnsi="Arial" w:cs="Arial"/>
                <w:sz w:val="20"/>
                <w:szCs w:val="20"/>
              </w:rPr>
            </w:pPr>
            <w:hyperlink r:id="rId24" w:history="1">
              <w:r w:rsidR="001A00FA" w:rsidRPr="001D16E0">
                <w:rPr>
                  <w:rStyle w:val="Hyperlink"/>
                </w:rPr>
                <w:t>https://napicu.org.uk/wp-content/uploads/2020/06/NAPICU-Guidance_rev4_11_May.pdf</w:t>
              </w:r>
            </w:hyperlink>
          </w:p>
          <w:p w14:paraId="61917268" w14:textId="73DF5CB5" w:rsidR="00172FB4" w:rsidRPr="001D16E0" w:rsidRDefault="004902F1" w:rsidP="007635C6">
            <w:pPr>
              <w:rPr>
                <w:rFonts w:ascii="Arial" w:hAnsi="Arial" w:cs="Arial"/>
                <w:sz w:val="20"/>
                <w:szCs w:val="20"/>
                <w:shd w:val="clear" w:color="auto" w:fill="F3F3F3"/>
              </w:rPr>
            </w:pPr>
            <w:r w:rsidRPr="001D16E0">
              <w:rPr>
                <w:rFonts w:ascii="Arial" w:hAnsi="Arial" w:cs="Arial"/>
                <w:sz w:val="20"/>
                <w:szCs w:val="20"/>
                <w:shd w:val="clear" w:color="auto" w:fill="F3F3F3"/>
              </w:rPr>
              <w:t>(page 1)</w:t>
            </w:r>
          </w:p>
          <w:p w14:paraId="59C07606" w14:textId="77777777" w:rsidR="00234E2F" w:rsidRPr="001D16E0" w:rsidRDefault="00234E2F" w:rsidP="00234E2F">
            <w:pPr>
              <w:rPr>
                <w:shd w:val="clear" w:color="auto" w:fill="F3F3F3"/>
              </w:rPr>
            </w:pPr>
          </w:p>
          <w:p w14:paraId="21463F0D" w14:textId="5B4A2F6A" w:rsidR="00E870FC" w:rsidRDefault="00E870FC" w:rsidP="00234E2F"/>
          <w:p w14:paraId="4809D50B" w14:textId="77777777" w:rsidR="00FE4870" w:rsidRPr="001D16E0" w:rsidRDefault="00FE4870" w:rsidP="00234E2F"/>
          <w:p w14:paraId="61F6EB98" w14:textId="4FA0BE09" w:rsidR="005162CB" w:rsidRPr="001D16E0" w:rsidRDefault="00B24BC0" w:rsidP="00234E2F">
            <w:pPr>
              <w:rPr>
                <w:rStyle w:val="Hyperlink"/>
                <w:rFonts w:ascii="Arial" w:hAnsi="Arial" w:cs="Arial"/>
                <w:sz w:val="20"/>
                <w:szCs w:val="20"/>
              </w:rPr>
            </w:pPr>
            <w:hyperlink r:id="rId25" w:history="1">
              <w:r w:rsidR="001A00FA" w:rsidRPr="001D16E0">
                <w:rPr>
                  <w:rStyle w:val="Hyperlink"/>
                </w:rPr>
                <w:t>https://napicu.org.uk/wp-content/uploads/2020/06/NAPICU-Guidance_rev4_11_May.pdf</w:t>
              </w:r>
            </w:hyperlink>
          </w:p>
          <w:p w14:paraId="45D59576" w14:textId="06931BD8" w:rsidR="003F79DE" w:rsidRPr="001D16E0" w:rsidRDefault="004902F1" w:rsidP="00234E2F">
            <w:pPr>
              <w:rPr>
                <w:rStyle w:val="Hyperlink"/>
                <w:rFonts w:ascii="Arial" w:hAnsi="Arial" w:cs="Arial"/>
                <w:sz w:val="20"/>
                <w:szCs w:val="20"/>
              </w:rPr>
            </w:pPr>
            <w:r w:rsidRPr="001D16E0">
              <w:rPr>
                <w:rStyle w:val="Hyperlink"/>
                <w:rFonts w:ascii="Arial" w:hAnsi="Arial" w:cs="Arial"/>
                <w:sz w:val="20"/>
                <w:szCs w:val="20"/>
              </w:rPr>
              <w:t>(page 4)</w:t>
            </w:r>
          </w:p>
          <w:p w14:paraId="2AA6E780" w14:textId="77777777" w:rsidR="003F79DE" w:rsidRPr="001D16E0" w:rsidRDefault="003F79DE" w:rsidP="00234E2F">
            <w:pPr>
              <w:rPr>
                <w:rStyle w:val="Hyperlink"/>
                <w:rFonts w:ascii="Arial" w:hAnsi="Arial" w:cs="Arial"/>
                <w:sz w:val="20"/>
                <w:szCs w:val="20"/>
              </w:rPr>
            </w:pPr>
          </w:p>
          <w:p w14:paraId="40BA995F" w14:textId="77777777" w:rsidR="003F79DE" w:rsidRPr="001D16E0" w:rsidRDefault="003F79DE" w:rsidP="00234E2F">
            <w:pPr>
              <w:rPr>
                <w:rStyle w:val="Hyperlink"/>
                <w:rFonts w:ascii="Arial" w:hAnsi="Arial" w:cs="Arial"/>
                <w:sz w:val="20"/>
                <w:szCs w:val="20"/>
              </w:rPr>
            </w:pPr>
          </w:p>
          <w:p w14:paraId="242EBE3B" w14:textId="600BD36B" w:rsidR="003F79DE" w:rsidRPr="001D16E0" w:rsidRDefault="003F79DE" w:rsidP="00234E2F"/>
        </w:tc>
      </w:tr>
      <w:tr w:rsidR="00DB2BFF" w:rsidRPr="00872B48" w14:paraId="65F52F68" w14:textId="77777777" w:rsidTr="009D2F5C">
        <w:tc>
          <w:tcPr>
            <w:tcW w:w="2126" w:type="dxa"/>
          </w:tcPr>
          <w:p w14:paraId="5144E5B3" w14:textId="5E778A9A" w:rsidR="00DB2BFF" w:rsidRPr="001D16E0" w:rsidRDefault="00DB2BFF" w:rsidP="00DB2BFF">
            <w:pPr>
              <w:rPr>
                <w:rFonts w:ascii="Arial" w:hAnsi="Arial" w:cs="Arial"/>
                <w:sz w:val="20"/>
                <w:szCs w:val="20"/>
              </w:rPr>
            </w:pPr>
            <w:r w:rsidRPr="001D16E0">
              <w:rPr>
                <w:rFonts w:ascii="Arial" w:hAnsi="Arial" w:cs="Arial"/>
                <w:sz w:val="20"/>
                <w:szCs w:val="20"/>
              </w:rPr>
              <w:lastRenderedPageBreak/>
              <w:t xml:space="preserve">Are there any special concerns with managing acutely disturbed patients who may be </w:t>
            </w:r>
            <w:r w:rsidR="00EC04B7" w:rsidRPr="001D16E0">
              <w:rPr>
                <w:rFonts w:ascii="Arial" w:hAnsi="Arial" w:cs="Arial"/>
                <w:sz w:val="20"/>
                <w:szCs w:val="20"/>
              </w:rPr>
              <w:t>COVID-1</w:t>
            </w:r>
            <w:r w:rsidRPr="001D16E0">
              <w:rPr>
                <w:rFonts w:ascii="Arial" w:hAnsi="Arial" w:cs="Arial"/>
                <w:sz w:val="20"/>
                <w:szCs w:val="20"/>
              </w:rPr>
              <w:t>9 positive?</w:t>
            </w:r>
          </w:p>
        </w:tc>
        <w:tc>
          <w:tcPr>
            <w:tcW w:w="8501" w:type="dxa"/>
          </w:tcPr>
          <w:p w14:paraId="71A5AEFF" w14:textId="77777777" w:rsidR="00DB2BFF" w:rsidRPr="001D16E0" w:rsidRDefault="00DB2BFF" w:rsidP="00DB2BFF">
            <w:pPr>
              <w:rPr>
                <w:u w:val="single"/>
              </w:rPr>
            </w:pPr>
            <w:r w:rsidRPr="001D16E0">
              <w:rPr>
                <w:b/>
                <w:bCs/>
                <w:u w:val="single"/>
              </w:rPr>
              <w:t>General measures</w:t>
            </w:r>
            <w:r w:rsidRPr="001D16E0">
              <w:rPr>
                <w:u w:val="single"/>
              </w:rPr>
              <w:t xml:space="preserve">: </w:t>
            </w:r>
          </w:p>
          <w:p w14:paraId="7C375E86" w14:textId="69C82407" w:rsidR="00DB2BFF" w:rsidRPr="001D16E0" w:rsidRDefault="00DB2BFF" w:rsidP="0043441D">
            <w:pPr>
              <w:pStyle w:val="ListParagraph"/>
              <w:numPr>
                <w:ilvl w:val="0"/>
                <w:numId w:val="8"/>
              </w:numPr>
              <w:rPr>
                <w:rFonts w:ascii="Arial" w:hAnsi="Arial" w:cs="Arial"/>
                <w:b/>
                <w:bCs/>
                <w:sz w:val="20"/>
                <w:szCs w:val="20"/>
              </w:rPr>
            </w:pPr>
            <w:r w:rsidRPr="001D16E0">
              <w:rPr>
                <w:rFonts w:ascii="Arial" w:hAnsi="Arial" w:cs="Arial"/>
                <w:sz w:val="20"/>
                <w:szCs w:val="20"/>
              </w:rPr>
              <w:t>Many patients and staff may be fearful</w:t>
            </w:r>
            <w:r w:rsidRPr="001D16E0">
              <w:rPr>
                <w:rFonts w:ascii="Arial" w:hAnsi="Arial" w:cs="Arial"/>
                <w:b/>
                <w:bCs/>
                <w:sz w:val="20"/>
                <w:szCs w:val="20"/>
              </w:rPr>
              <w:t xml:space="preserve"> </w:t>
            </w:r>
            <w:r w:rsidRPr="001D16E0">
              <w:rPr>
                <w:rFonts w:ascii="Arial" w:hAnsi="Arial" w:cs="Arial"/>
                <w:sz w:val="20"/>
                <w:szCs w:val="20"/>
              </w:rPr>
              <w:t xml:space="preserve">of COVID-19; such anxieties can also be very infectious. </w:t>
            </w:r>
            <w:r w:rsidRPr="001D16E0">
              <w:rPr>
                <w:rFonts w:ascii="Arial" w:hAnsi="Arial" w:cs="Arial"/>
                <w:b/>
                <w:bCs/>
                <w:sz w:val="20"/>
                <w:szCs w:val="20"/>
              </w:rPr>
              <w:t>Caution should be exercised so as not to exacerbate an already difficult situation.</w:t>
            </w:r>
          </w:p>
          <w:p w14:paraId="73323E7A" w14:textId="1F25C108" w:rsidR="00DB2BFF" w:rsidRPr="001D16E0" w:rsidRDefault="00DB2BFF" w:rsidP="0043441D">
            <w:pPr>
              <w:pStyle w:val="ListParagraph"/>
              <w:numPr>
                <w:ilvl w:val="0"/>
                <w:numId w:val="8"/>
              </w:numPr>
              <w:rPr>
                <w:rFonts w:ascii="Arial" w:hAnsi="Arial" w:cs="Arial"/>
                <w:sz w:val="20"/>
                <w:szCs w:val="20"/>
              </w:rPr>
            </w:pPr>
            <w:r w:rsidRPr="001D16E0">
              <w:rPr>
                <w:rFonts w:ascii="Arial" w:hAnsi="Arial" w:cs="Arial"/>
                <w:sz w:val="20"/>
                <w:szCs w:val="20"/>
              </w:rPr>
              <w:t xml:space="preserve">Experience from Wuhan and </w:t>
            </w:r>
            <w:r w:rsidR="00295734" w:rsidRPr="001D16E0">
              <w:rPr>
                <w:rFonts w:ascii="Arial" w:hAnsi="Arial" w:cs="Arial"/>
                <w:sz w:val="20"/>
                <w:szCs w:val="20"/>
              </w:rPr>
              <w:t xml:space="preserve">UK hospitals </w:t>
            </w:r>
            <w:r w:rsidRPr="001D16E0">
              <w:rPr>
                <w:rFonts w:ascii="Arial" w:hAnsi="Arial" w:cs="Arial"/>
                <w:sz w:val="20"/>
                <w:szCs w:val="20"/>
              </w:rPr>
              <w:t xml:space="preserve">suggests </w:t>
            </w:r>
            <w:r w:rsidRPr="001D16E0">
              <w:rPr>
                <w:rFonts w:ascii="Arial" w:hAnsi="Arial" w:cs="Arial"/>
                <w:b/>
                <w:bCs/>
                <w:sz w:val="20"/>
                <w:szCs w:val="20"/>
              </w:rPr>
              <w:t>that many mental health inpatients may often be relatively detached</w:t>
            </w:r>
            <w:r w:rsidRPr="001D16E0">
              <w:rPr>
                <w:rFonts w:ascii="Arial" w:hAnsi="Arial" w:cs="Arial"/>
                <w:sz w:val="20"/>
                <w:szCs w:val="20"/>
              </w:rPr>
              <w:t xml:space="preserve"> from what is happening in the wider community. </w:t>
            </w:r>
          </w:p>
          <w:p w14:paraId="59B50377" w14:textId="3E1B1E59" w:rsidR="00A633AD" w:rsidRPr="001D16E0" w:rsidRDefault="00DB2BFF" w:rsidP="0043441D">
            <w:pPr>
              <w:pStyle w:val="ListParagraph"/>
              <w:numPr>
                <w:ilvl w:val="0"/>
                <w:numId w:val="8"/>
              </w:numPr>
              <w:rPr>
                <w:rFonts w:ascii="Arial" w:hAnsi="Arial" w:cs="Arial"/>
                <w:sz w:val="20"/>
                <w:szCs w:val="20"/>
              </w:rPr>
            </w:pPr>
            <w:r w:rsidRPr="001D16E0">
              <w:rPr>
                <w:rFonts w:ascii="Arial" w:hAnsi="Arial" w:cs="Arial"/>
                <w:sz w:val="20"/>
                <w:szCs w:val="20"/>
              </w:rPr>
              <w:t xml:space="preserve">This may require </w:t>
            </w:r>
            <w:r w:rsidRPr="001D16E0">
              <w:rPr>
                <w:rFonts w:ascii="Arial" w:hAnsi="Arial" w:cs="Arial"/>
                <w:b/>
                <w:bCs/>
                <w:sz w:val="20"/>
                <w:szCs w:val="20"/>
              </w:rPr>
              <w:t>effort from staff, to</w:t>
            </w:r>
            <w:r w:rsidRPr="001D16E0">
              <w:rPr>
                <w:rFonts w:ascii="Arial" w:hAnsi="Arial" w:cs="Arial"/>
                <w:sz w:val="20"/>
                <w:szCs w:val="20"/>
              </w:rPr>
              <w:t xml:space="preserve"> </w:t>
            </w:r>
            <w:r w:rsidRPr="001D16E0">
              <w:rPr>
                <w:rFonts w:ascii="Arial" w:hAnsi="Arial" w:cs="Arial"/>
                <w:b/>
                <w:bCs/>
                <w:sz w:val="20"/>
                <w:szCs w:val="20"/>
              </w:rPr>
              <w:t>convey the seriousness of the situation</w:t>
            </w:r>
            <w:r w:rsidRPr="001D16E0">
              <w:rPr>
                <w:rFonts w:ascii="Arial" w:hAnsi="Arial" w:cs="Arial"/>
                <w:sz w:val="20"/>
                <w:szCs w:val="20"/>
              </w:rPr>
              <w:t xml:space="preserve"> requiring action, while at the same time not raising fear or frustration to the extent that create</w:t>
            </w:r>
            <w:r w:rsidR="00FA3429" w:rsidRPr="001D16E0">
              <w:rPr>
                <w:rFonts w:ascii="Arial" w:hAnsi="Arial" w:cs="Arial"/>
                <w:sz w:val="20"/>
                <w:szCs w:val="20"/>
              </w:rPr>
              <w:t>s</w:t>
            </w:r>
            <w:r w:rsidRPr="001D16E0">
              <w:rPr>
                <w:rFonts w:ascii="Arial" w:hAnsi="Arial" w:cs="Arial"/>
                <w:sz w:val="20"/>
                <w:szCs w:val="20"/>
              </w:rPr>
              <w:t xml:space="preserve"> further problems with cooperation and engagement. </w:t>
            </w:r>
          </w:p>
          <w:p w14:paraId="63925D04" w14:textId="18679B14" w:rsidR="00DB2BFF" w:rsidRPr="001D16E0" w:rsidRDefault="00DB2BFF" w:rsidP="0043441D">
            <w:pPr>
              <w:pStyle w:val="ListParagraph"/>
              <w:numPr>
                <w:ilvl w:val="0"/>
                <w:numId w:val="8"/>
              </w:numPr>
              <w:rPr>
                <w:rFonts w:ascii="Arial" w:hAnsi="Arial" w:cs="Arial"/>
                <w:sz w:val="20"/>
                <w:szCs w:val="20"/>
              </w:rPr>
            </w:pPr>
            <w:r w:rsidRPr="001D16E0">
              <w:rPr>
                <w:rFonts w:ascii="Arial" w:hAnsi="Arial" w:cs="Arial"/>
                <w:sz w:val="20"/>
                <w:szCs w:val="20"/>
              </w:rPr>
              <w:t xml:space="preserve">On admission, and </w:t>
            </w:r>
            <w:r w:rsidRPr="001D16E0">
              <w:rPr>
                <w:rFonts w:ascii="Arial" w:hAnsi="Arial" w:cs="Arial"/>
                <w:b/>
                <w:bCs/>
                <w:sz w:val="20"/>
                <w:szCs w:val="20"/>
              </w:rPr>
              <w:t>ideally prior to admission</w:t>
            </w:r>
            <w:r w:rsidRPr="001D16E0">
              <w:rPr>
                <w:rFonts w:ascii="Arial" w:hAnsi="Arial" w:cs="Arial"/>
                <w:sz w:val="20"/>
                <w:szCs w:val="20"/>
              </w:rPr>
              <w:t xml:space="preserve">, patients should be asked if they, or anyone they live with, have had COVID-19, or a </w:t>
            </w:r>
            <w:r w:rsidRPr="001D16E0">
              <w:rPr>
                <w:rFonts w:ascii="Arial" w:hAnsi="Arial" w:cs="Arial"/>
                <w:b/>
                <w:bCs/>
                <w:sz w:val="20"/>
                <w:szCs w:val="20"/>
              </w:rPr>
              <w:t>temperature</w:t>
            </w:r>
            <w:r w:rsidRPr="001D16E0">
              <w:rPr>
                <w:rFonts w:ascii="Arial" w:hAnsi="Arial" w:cs="Arial"/>
                <w:sz w:val="20"/>
                <w:szCs w:val="20"/>
              </w:rPr>
              <w:t xml:space="preserve">, or a new and persistent </w:t>
            </w:r>
            <w:r w:rsidRPr="001D16E0">
              <w:rPr>
                <w:rFonts w:ascii="Arial" w:hAnsi="Arial" w:cs="Arial"/>
                <w:b/>
                <w:bCs/>
                <w:sz w:val="20"/>
                <w:szCs w:val="20"/>
              </w:rPr>
              <w:t>cough</w:t>
            </w:r>
            <w:r w:rsidRPr="001D16E0">
              <w:rPr>
                <w:rFonts w:ascii="Arial" w:hAnsi="Arial" w:cs="Arial"/>
                <w:sz w:val="20"/>
                <w:szCs w:val="20"/>
              </w:rPr>
              <w:t xml:space="preserve">. The patient’s </w:t>
            </w:r>
            <w:r w:rsidRPr="001D16E0">
              <w:rPr>
                <w:rFonts w:ascii="Arial" w:hAnsi="Arial" w:cs="Arial"/>
                <w:b/>
                <w:bCs/>
                <w:sz w:val="20"/>
                <w:szCs w:val="20"/>
              </w:rPr>
              <w:t>temperature should be taken.</w:t>
            </w:r>
          </w:p>
          <w:p w14:paraId="01074583" w14:textId="31DB0465" w:rsidR="00DB2BFF" w:rsidRPr="001D16E0" w:rsidRDefault="00DB2BFF" w:rsidP="0043441D">
            <w:pPr>
              <w:pStyle w:val="ListParagraph"/>
              <w:numPr>
                <w:ilvl w:val="0"/>
                <w:numId w:val="8"/>
              </w:numPr>
              <w:rPr>
                <w:rFonts w:ascii="Arial" w:hAnsi="Arial" w:cs="Arial"/>
                <w:sz w:val="20"/>
                <w:szCs w:val="20"/>
              </w:rPr>
            </w:pPr>
            <w:r w:rsidRPr="001D16E0">
              <w:rPr>
                <w:rFonts w:ascii="Arial" w:hAnsi="Arial" w:cs="Arial"/>
                <w:sz w:val="20"/>
                <w:szCs w:val="20"/>
              </w:rPr>
              <w:lastRenderedPageBreak/>
              <w:t xml:space="preserve">Patients should be engaged in </w:t>
            </w:r>
            <w:r w:rsidRPr="001D16E0">
              <w:rPr>
                <w:rFonts w:ascii="Arial" w:hAnsi="Arial" w:cs="Arial"/>
                <w:b/>
                <w:bCs/>
                <w:sz w:val="20"/>
                <w:szCs w:val="20"/>
              </w:rPr>
              <w:t>discussion and</w:t>
            </w:r>
            <w:r w:rsidRPr="001D16E0">
              <w:rPr>
                <w:rFonts w:ascii="Arial" w:hAnsi="Arial" w:cs="Arial"/>
                <w:sz w:val="20"/>
                <w:szCs w:val="20"/>
              </w:rPr>
              <w:t xml:space="preserve"> </w:t>
            </w:r>
            <w:r w:rsidRPr="001D16E0">
              <w:rPr>
                <w:rFonts w:ascii="Arial" w:hAnsi="Arial" w:cs="Arial"/>
                <w:b/>
                <w:bCs/>
                <w:sz w:val="20"/>
                <w:szCs w:val="20"/>
              </w:rPr>
              <w:t>information sharing</w:t>
            </w:r>
            <w:r w:rsidRPr="001D16E0">
              <w:rPr>
                <w:rFonts w:ascii="Arial" w:hAnsi="Arial" w:cs="Arial"/>
                <w:sz w:val="20"/>
                <w:szCs w:val="20"/>
              </w:rPr>
              <w:t xml:space="preserve"> about COVID-19 infection risk. The possibility should be addressed that a patient who has identified infection risk issues, may need to be subject to isolation. </w:t>
            </w:r>
          </w:p>
          <w:p w14:paraId="0F026B04" w14:textId="7FDA827A" w:rsidR="00DB2BFF" w:rsidRPr="001D16E0" w:rsidRDefault="00DB2BFF" w:rsidP="0043441D">
            <w:pPr>
              <w:pStyle w:val="ListParagraph"/>
              <w:numPr>
                <w:ilvl w:val="0"/>
                <w:numId w:val="8"/>
              </w:numPr>
              <w:rPr>
                <w:rFonts w:ascii="Arial" w:hAnsi="Arial" w:cs="Arial"/>
                <w:b/>
                <w:bCs/>
                <w:sz w:val="20"/>
                <w:szCs w:val="20"/>
              </w:rPr>
            </w:pPr>
            <w:r w:rsidRPr="001D16E0">
              <w:rPr>
                <w:rFonts w:ascii="Arial" w:hAnsi="Arial" w:cs="Arial"/>
                <w:sz w:val="20"/>
                <w:szCs w:val="20"/>
              </w:rPr>
              <w:t xml:space="preserve">A formal </w:t>
            </w:r>
            <w:r w:rsidRPr="001D16E0">
              <w:rPr>
                <w:rFonts w:ascii="Arial" w:hAnsi="Arial" w:cs="Arial"/>
                <w:b/>
                <w:bCs/>
                <w:sz w:val="20"/>
                <w:szCs w:val="20"/>
              </w:rPr>
              <w:t>capacity assessment</w:t>
            </w:r>
            <w:r w:rsidRPr="001D16E0">
              <w:rPr>
                <w:rFonts w:ascii="Arial" w:hAnsi="Arial" w:cs="Arial"/>
                <w:sz w:val="20"/>
                <w:szCs w:val="20"/>
              </w:rPr>
              <w:t xml:space="preserve"> regarding this discussion should be </w:t>
            </w:r>
            <w:r w:rsidRPr="001D16E0">
              <w:rPr>
                <w:rFonts w:ascii="Arial" w:hAnsi="Arial" w:cs="Arial"/>
                <w:b/>
                <w:bCs/>
                <w:sz w:val="20"/>
                <w:szCs w:val="20"/>
              </w:rPr>
              <w:t>completed and recorded in the patient record</w:t>
            </w:r>
            <w:r w:rsidR="004E68FD" w:rsidRPr="001D16E0">
              <w:rPr>
                <w:rFonts w:ascii="Arial" w:hAnsi="Arial" w:cs="Arial"/>
                <w:b/>
                <w:bCs/>
                <w:sz w:val="20"/>
                <w:szCs w:val="20"/>
              </w:rPr>
              <w:t>.</w:t>
            </w:r>
          </w:p>
          <w:p w14:paraId="6AD02350" w14:textId="77777777" w:rsidR="00DB2BFF" w:rsidRPr="001D16E0" w:rsidRDefault="00DB2BFF" w:rsidP="0043441D">
            <w:pPr>
              <w:pStyle w:val="ListParagraph"/>
              <w:numPr>
                <w:ilvl w:val="0"/>
                <w:numId w:val="8"/>
              </w:numPr>
              <w:rPr>
                <w:rFonts w:ascii="Arial" w:hAnsi="Arial" w:cs="Arial"/>
                <w:sz w:val="20"/>
                <w:szCs w:val="20"/>
              </w:rPr>
            </w:pPr>
            <w:r w:rsidRPr="001D16E0">
              <w:rPr>
                <w:rFonts w:ascii="Arial" w:hAnsi="Arial" w:cs="Arial"/>
                <w:sz w:val="20"/>
                <w:szCs w:val="20"/>
              </w:rPr>
              <w:t xml:space="preserve">The </w:t>
            </w:r>
            <w:r w:rsidRPr="001D16E0">
              <w:rPr>
                <w:rFonts w:ascii="Arial" w:hAnsi="Arial" w:cs="Arial"/>
                <w:b/>
                <w:bCs/>
                <w:sz w:val="20"/>
                <w:szCs w:val="20"/>
              </w:rPr>
              <w:t>locally derived agreed location for engaging with a patient presenting infection risk should be identified and discussed with the patient.</w:t>
            </w:r>
            <w:r w:rsidRPr="001D16E0">
              <w:rPr>
                <w:rFonts w:ascii="Arial" w:hAnsi="Arial" w:cs="Arial"/>
                <w:sz w:val="20"/>
                <w:szCs w:val="20"/>
              </w:rPr>
              <w:t xml:space="preserve"> A brief description of the associated isolation procedures should be offered with the intention of, so as far as is possible, achieving cooperation or minimal resistance should these procedures be required. This is a procedure similar to developing an ‘advance statement’. </w:t>
            </w:r>
          </w:p>
          <w:p w14:paraId="4DE79582" w14:textId="77777777" w:rsidR="00DB2BFF" w:rsidRPr="001D16E0" w:rsidRDefault="00DB2BFF" w:rsidP="0043441D">
            <w:pPr>
              <w:pStyle w:val="ListParagraph"/>
              <w:numPr>
                <w:ilvl w:val="0"/>
                <w:numId w:val="8"/>
              </w:numPr>
              <w:rPr>
                <w:rFonts w:ascii="Arial" w:hAnsi="Arial" w:cs="Arial"/>
                <w:sz w:val="20"/>
                <w:szCs w:val="20"/>
              </w:rPr>
            </w:pPr>
            <w:r w:rsidRPr="001D16E0">
              <w:rPr>
                <w:rFonts w:ascii="Arial" w:hAnsi="Arial" w:cs="Arial"/>
                <w:sz w:val="20"/>
                <w:szCs w:val="20"/>
              </w:rPr>
              <w:t xml:space="preserve">This could include </w:t>
            </w:r>
            <w:r w:rsidRPr="001D16E0">
              <w:rPr>
                <w:rFonts w:ascii="Arial" w:hAnsi="Arial" w:cs="Arial"/>
                <w:b/>
                <w:bCs/>
                <w:sz w:val="20"/>
                <w:szCs w:val="20"/>
              </w:rPr>
              <w:t>an information leaflet</w:t>
            </w:r>
            <w:r w:rsidRPr="001D16E0">
              <w:rPr>
                <w:rFonts w:ascii="Arial" w:hAnsi="Arial" w:cs="Arial"/>
                <w:sz w:val="20"/>
                <w:szCs w:val="20"/>
              </w:rPr>
              <w:t xml:space="preserve"> which outlines the main issues including the potential need for personal protective equipment (PPE) to be implemented. </w:t>
            </w:r>
          </w:p>
          <w:p w14:paraId="485F6B93" w14:textId="22627F66" w:rsidR="00DB2BFF" w:rsidRPr="001D16E0" w:rsidRDefault="00DB2BFF" w:rsidP="0043441D">
            <w:pPr>
              <w:pStyle w:val="ListParagraph"/>
              <w:numPr>
                <w:ilvl w:val="0"/>
                <w:numId w:val="8"/>
              </w:numPr>
              <w:rPr>
                <w:rFonts w:ascii="Arial" w:hAnsi="Arial" w:cs="Arial"/>
                <w:sz w:val="20"/>
                <w:szCs w:val="20"/>
              </w:rPr>
            </w:pPr>
            <w:r w:rsidRPr="001D16E0">
              <w:rPr>
                <w:rFonts w:ascii="Arial" w:hAnsi="Arial" w:cs="Arial"/>
                <w:sz w:val="20"/>
                <w:szCs w:val="20"/>
              </w:rPr>
              <w:t xml:space="preserve">This may also include </w:t>
            </w:r>
            <w:r w:rsidRPr="001D16E0">
              <w:rPr>
                <w:rFonts w:ascii="Arial" w:hAnsi="Arial" w:cs="Arial"/>
                <w:b/>
                <w:bCs/>
                <w:sz w:val="20"/>
                <w:szCs w:val="20"/>
              </w:rPr>
              <w:t>other infection control measures</w:t>
            </w:r>
            <w:r w:rsidRPr="001D16E0">
              <w:rPr>
                <w:rFonts w:ascii="Arial" w:hAnsi="Arial" w:cs="Arial"/>
                <w:sz w:val="20"/>
                <w:szCs w:val="20"/>
              </w:rPr>
              <w:t xml:space="preserve"> e.g. provision of personally allocated utensils for dietary and fluid intake consistent with national and local infection control protocols.</w:t>
            </w:r>
          </w:p>
          <w:p w14:paraId="0FAECDF5" w14:textId="77777777" w:rsidR="00DB2BFF" w:rsidRPr="001D16E0" w:rsidRDefault="00DB2BFF" w:rsidP="00DB2BFF">
            <w:pPr>
              <w:rPr>
                <w:rFonts w:ascii="Arial" w:hAnsi="Arial" w:cs="Arial"/>
                <w:sz w:val="20"/>
                <w:szCs w:val="20"/>
              </w:rPr>
            </w:pPr>
          </w:p>
          <w:p w14:paraId="401FE487" w14:textId="37BE1FAE" w:rsidR="00DB2BFF" w:rsidRPr="001D16E0" w:rsidRDefault="00DB2BFF" w:rsidP="0043441D">
            <w:pPr>
              <w:pStyle w:val="ListParagraph"/>
              <w:numPr>
                <w:ilvl w:val="0"/>
                <w:numId w:val="8"/>
              </w:numPr>
              <w:rPr>
                <w:rStyle w:val="Hyperlink"/>
                <w:rFonts w:ascii="Arial" w:hAnsi="Arial" w:cs="Arial"/>
                <w:color w:val="auto"/>
                <w:sz w:val="20"/>
                <w:szCs w:val="20"/>
                <w:u w:val="none"/>
              </w:rPr>
            </w:pPr>
            <w:r w:rsidRPr="001D16E0">
              <w:rPr>
                <w:rStyle w:val="Hyperlink"/>
                <w:rFonts w:ascii="Arial" w:hAnsi="Arial" w:cs="Arial"/>
                <w:color w:val="auto"/>
                <w:sz w:val="20"/>
                <w:szCs w:val="20"/>
                <w:u w:val="none"/>
              </w:rPr>
              <w:t xml:space="preserve">Unit based </w:t>
            </w:r>
            <w:r w:rsidRPr="001D16E0">
              <w:rPr>
                <w:rStyle w:val="Hyperlink"/>
                <w:rFonts w:ascii="Arial" w:hAnsi="Arial" w:cs="Arial"/>
                <w:b/>
                <w:bCs/>
                <w:color w:val="auto"/>
                <w:sz w:val="20"/>
                <w:szCs w:val="20"/>
                <w:u w:val="none"/>
              </w:rPr>
              <w:t>activity programmes</w:t>
            </w:r>
            <w:r w:rsidRPr="001D16E0">
              <w:rPr>
                <w:rStyle w:val="Hyperlink"/>
                <w:rFonts w:ascii="Arial" w:hAnsi="Arial" w:cs="Arial"/>
                <w:color w:val="auto"/>
                <w:sz w:val="20"/>
                <w:szCs w:val="20"/>
                <w:u w:val="none"/>
              </w:rPr>
              <w:t xml:space="preserve"> are useful for minimising disturbance and improving cooperation which will contribute to infection control management. </w:t>
            </w:r>
          </w:p>
          <w:p w14:paraId="228EF58C" w14:textId="77777777" w:rsidR="00DB2BFF" w:rsidRPr="001D16E0" w:rsidRDefault="00DB2BFF" w:rsidP="0043441D">
            <w:pPr>
              <w:pStyle w:val="ListParagraph"/>
              <w:numPr>
                <w:ilvl w:val="0"/>
                <w:numId w:val="8"/>
              </w:numPr>
              <w:rPr>
                <w:rStyle w:val="Hyperlink"/>
                <w:rFonts w:ascii="Arial" w:hAnsi="Arial" w:cs="Arial"/>
                <w:color w:val="auto"/>
                <w:sz w:val="20"/>
                <w:szCs w:val="20"/>
                <w:u w:val="none"/>
              </w:rPr>
            </w:pPr>
            <w:r w:rsidRPr="001D16E0">
              <w:rPr>
                <w:rStyle w:val="Hyperlink"/>
                <w:rFonts w:ascii="Arial" w:hAnsi="Arial" w:cs="Arial"/>
                <w:b/>
                <w:bCs/>
                <w:color w:val="auto"/>
                <w:sz w:val="20"/>
                <w:szCs w:val="20"/>
                <w:u w:val="none"/>
              </w:rPr>
              <w:t>Infection control measures</w:t>
            </w:r>
            <w:r w:rsidRPr="001D16E0">
              <w:rPr>
                <w:rStyle w:val="Hyperlink"/>
                <w:rFonts w:ascii="Arial" w:hAnsi="Arial" w:cs="Arial"/>
                <w:color w:val="auto"/>
                <w:sz w:val="20"/>
                <w:szCs w:val="20"/>
                <w:u w:val="none"/>
              </w:rPr>
              <w:t xml:space="preserve"> should be consistent with national and local guidance. </w:t>
            </w:r>
          </w:p>
          <w:p w14:paraId="616EC1EA" w14:textId="1FE256D3" w:rsidR="00DB2BFF" w:rsidRPr="001D16E0" w:rsidRDefault="00DB2BFF" w:rsidP="0043441D">
            <w:pPr>
              <w:pStyle w:val="ListParagraph"/>
              <w:numPr>
                <w:ilvl w:val="0"/>
                <w:numId w:val="8"/>
              </w:numPr>
              <w:rPr>
                <w:rStyle w:val="Hyperlink"/>
                <w:color w:val="auto"/>
                <w:u w:val="none"/>
              </w:rPr>
            </w:pPr>
            <w:r w:rsidRPr="001D16E0">
              <w:rPr>
                <w:rStyle w:val="Hyperlink"/>
                <w:rFonts w:ascii="Arial" w:hAnsi="Arial" w:cs="Arial"/>
                <w:color w:val="auto"/>
                <w:sz w:val="20"/>
                <w:szCs w:val="20"/>
                <w:u w:val="none"/>
              </w:rPr>
              <w:t xml:space="preserve">As access to facilities areas off the unit diminish, resources to provide </w:t>
            </w:r>
            <w:r w:rsidRPr="001D16E0">
              <w:rPr>
                <w:rStyle w:val="Hyperlink"/>
                <w:rFonts w:ascii="Arial" w:hAnsi="Arial" w:cs="Arial"/>
                <w:b/>
                <w:bCs/>
                <w:color w:val="auto"/>
                <w:sz w:val="20"/>
                <w:szCs w:val="20"/>
                <w:u w:val="none"/>
              </w:rPr>
              <w:t>unit-based</w:t>
            </w:r>
            <w:r w:rsidRPr="001D16E0">
              <w:rPr>
                <w:rStyle w:val="Hyperlink"/>
                <w:rFonts w:ascii="Arial" w:hAnsi="Arial" w:cs="Arial"/>
                <w:color w:val="auto"/>
                <w:sz w:val="20"/>
                <w:szCs w:val="20"/>
                <w:u w:val="none"/>
              </w:rPr>
              <w:t xml:space="preserve"> activity should be given equal status to other priorities</w:t>
            </w:r>
          </w:p>
          <w:p w14:paraId="39ECE783" w14:textId="630A60C6" w:rsidR="002C5918" w:rsidRPr="001D16E0" w:rsidRDefault="002C5918" w:rsidP="0043441D">
            <w:pPr>
              <w:pStyle w:val="ListParagraph"/>
              <w:numPr>
                <w:ilvl w:val="0"/>
                <w:numId w:val="8"/>
              </w:numPr>
              <w:rPr>
                <w:rStyle w:val="Hyperlink"/>
                <w:rFonts w:ascii="Arial" w:hAnsi="Arial" w:cs="Arial"/>
                <w:color w:val="auto"/>
                <w:sz w:val="20"/>
                <w:szCs w:val="20"/>
                <w:u w:val="none"/>
              </w:rPr>
            </w:pPr>
            <w:r w:rsidRPr="001D16E0">
              <w:rPr>
                <w:rStyle w:val="Hyperlink"/>
                <w:rFonts w:ascii="Arial" w:hAnsi="Arial" w:cs="Arial"/>
                <w:color w:val="auto"/>
                <w:sz w:val="20"/>
                <w:szCs w:val="20"/>
                <w:u w:val="none"/>
              </w:rPr>
              <w:t xml:space="preserve">Condense </w:t>
            </w:r>
            <w:r w:rsidR="00E870FC" w:rsidRPr="001D16E0">
              <w:rPr>
                <w:rStyle w:val="Hyperlink"/>
                <w:rFonts w:ascii="Arial" w:hAnsi="Arial" w:cs="Arial"/>
                <w:color w:val="auto"/>
                <w:sz w:val="20"/>
                <w:szCs w:val="20"/>
                <w:u w:val="none"/>
              </w:rPr>
              <w:t xml:space="preserve">the </w:t>
            </w:r>
            <w:r w:rsidRPr="001D16E0">
              <w:rPr>
                <w:rStyle w:val="Hyperlink"/>
                <w:rFonts w:ascii="Arial" w:hAnsi="Arial" w:cs="Arial"/>
                <w:color w:val="auto"/>
                <w:sz w:val="20"/>
                <w:szCs w:val="20"/>
                <w:u w:val="none"/>
              </w:rPr>
              <w:t xml:space="preserve">use of materials, objects and tools to those that can be wiped clean and disinfected, and those which can be disposed after one use. </w:t>
            </w:r>
          </w:p>
          <w:p w14:paraId="507A6EF8" w14:textId="72C4BE17" w:rsidR="002C5918" w:rsidRPr="001D16E0" w:rsidRDefault="002C5918" w:rsidP="0043441D">
            <w:pPr>
              <w:pStyle w:val="ListParagraph"/>
              <w:numPr>
                <w:ilvl w:val="0"/>
                <w:numId w:val="8"/>
              </w:numPr>
              <w:rPr>
                <w:rStyle w:val="Hyperlink"/>
                <w:rFonts w:ascii="Arial" w:hAnsi="Arial" w:cs="Arial"/>
                <w:color w:val="auto"/>
                <w:sz w:val="20"/>
                <w:szCs w:val="20"/>
                <w:u w:val="none"/>
              </w:rPr>
            </w:pPr>
            <w:r w:rsidRPr="001D16E0">
              <w:rPr>
                <w:rStyle w:val="Hyperlink"/>
                <w:rFonts w:ascii="Arial" w:hAnsi="Arial" w:cs="Arial"/>
                <w:color w:val="auto"/>
                <w:sz w:val="20"/>
                <w:szCs w:val="20"/>
                <w:u w:val="none"/>
              </w:rPr>
              <w:t xml:space="preserve">Small group-based interventions should be provided in areas large enough to adhere to social distancing requirements, e.g. outside or in large enough rooms that are regularly cleaned. </w:t>
            </w:r>
          </w:p>
          <w:p w14:paraId="4929936D" w14:textId="69B0FD0B" w:rsidR="002C5918" w:rsidRPr="001D16E0" w:rsidRDefault="002C5918" w:rsidP="0043441D">
            <w:pPr>
              <w:pStyle w:val="ListParagraph"/>
              <w:numPr>
                <w:ilvl w:val="0"/>
                <w:numId w:val="8"/>
              </w:numPr>
              <w:rPr>
                <w:rStyle w:val="Hyperlink"/>
                <w:rFonts w:ascii="Arial" w:hAnsi="Arial" w:cs="Arial"/>
                <w:color w:val="auto"/>
                <w:sz w:val="20"/>
                <w:szCs w:val="20"/>
                <w:u w:val="none"/>
              </w:rPr>
            </w:pPr>
            <w:r w:rsidRPr="001D16E0">
              <w:rPr>
                <w:rStyle w:val="Hyperlink"/>
                <w:rFonts w:ascii="Arial" w:hAnsi="Arial" w:cs="Arial"/>
                <w:color w:val="auto"/>
                <w:sz w:val="20"/>
                <w:szCs w:val="20"/>
                <w:u w:val="none"/>
              </w:rPr>
              <w:t>For patients in self-isolation, provide packs of activities that can be done in their bedrooms, ensuring activities are achievable for each individual's level of ability.</w:t>
            </w:r>
          </w:p>
          <w:p w14:paraId="711227D7" w14:textId="77777777" w:rsidR="00DB2BFF" w:rsidRPr="001D16E0" w:rsidRDefault="00DB2BFF" w:rsidP="00DB2BFF"/>
          <w:p w14:paraId="608F4A48" w14:textId="77777777" w:rsidR="00DB2BFF" w:rsidRPr="001D16E0" w:rsidRDefault="00DB2BFF" w:rsidP="00DB2BFF"/>
          <w:p w14:paraId="7D2C7E26" w14:textId="77777777" w:rsidR="00DB2BFF" w:rsidRPr="001D16E0" w:rsidRDefault="00DB2BFF" w:rsidP="00DB2BFF">
            <w:pPr>
              <w:rPr>
                <w:b/>
                <w:bCs/>
                <w:u w:val="single"/>
              </w:rPr>
            </w:pPr>
            <w:r w:rsidRPr="001D16E0">
              <w:rPr>
                <w:b/>
                <w:bCs/>
                <w:u w:val="single"/>
              </w:rPr>
              <w:t>Secondary interventions:</w:t>
            </w:r>
          </w:p>
          <w:p w14:paraId="2EF075E9" w14:textId="4CBB9F59" w:rsidR="00DB2BFF" w:rsidRPr="001D16E0" w:rsidRDefault="00F843B9" w:rsidP="0043441D">
            <w:pPr>
              <w:pStyle w:val="ListParagraph"/>
              <w:numPr>
                <w:ilvl w:val="0"/>
                <w:numId w:val="10"/>
              </w:numPr>
              <w:rPr>
                <w:rFonts w:ascii="Arial" w:hAnsi="Arial" w:cs="Arial"/>
                <w:sz w:val="20"/>
                <w:szCs w:val="20"/>
              </w:rPr>
            </w:pPr>
            <w:r w:rsidRPr="001D16E0">
              <w:rPr>
                <w:rFonts w:ascii="Arial" w:hAnsi="Arial" w:cs="Arial"/>
                <w:sz w:val="20"/>
                <w:szCs w:val="20"/>
              </w:rPr>
              <w:lastRenderedPageBreak/>
              <w:t>H</w:t>
            </w:r>
            <w:r w:rsidR="00DB2BFF" w:rsidRPr="001D16E0">
              <w:rPr>
                <w:rFonts w:ascii="Arial" w:hAnsi="Arial" w:cs="Arial"/>
                <w:sz w:val="20"/>
                <w:szCs w:val="20"/>
              </w:rPr>
              <w:t xml:space="preserve">ave a clear </w:t>
            </w:r>
            <w:r w:rsidR="00DB2BFF" w:rsidRPr="001D16E0">
              <w:rPr>
                <w:rFonts w:ascii="Arial" w:hAnsi="Arial" w:cs="Arial"/>
                <w:b/>
                <w:bCs/>
                <w:sz w:val="20"/>
                <w:szCs w:val="20"/>
              </w:rPr>
              <w:t>method of identification of patients who may present risk if infected</w:t>
            </w:r>
            <w:r w:rsidR="00DB2BFF" w:rsidRPr="001D16E0">
              <w:rPr>
                <w:rFonts w:ascii="Arial" w:hAnsi="Arial" w:cs="Arial"/>
                <w:sz w:val="20"/>
                <w:szCs w:val="20"/>
              </w:rPr>
              <w:t xml:space="preserve"> either to themselves or to others. This should be based on a robust checklist of symptoms and COVID-19 testing wherever this is possible. </w:t>
            </w:r>
          </w:p>
          <w:p w14:paraId="59E83A18" w14:textId="3A44703B" w:rsidR="00DB2BFF" w:rsidRPr="001D16E0" w:rsidRDefault="00DB2BFF" w:rsidP="0043441D">
            <w:pPr>
              <w:pStyle w:val="ListParagraph"/>
              <w:numPr>
                <w:ilvl w:val="0"/>
                <w:numId w:val="10"/>
              </w:numPr>
              <w:rPr>
                <w:rFonts w:ascii="Arial" w:hAnsi="Arial" w:cs="Arial"/>
                <w:sz w:val="20"/>
                <w:szCs w:val="20"/>
              </w:rPr>
            </w:pPr>
            <w:r w:rsidRPr="001D16E0">
              <w:rPr>
                <w:rFonts w:ascii="Arial" w:hAnsi="Arial" w:cs="Arial"/>
                <w:sz w:val="20"/>
                <w:szCs w:val="20"/>
              </w:rPr>
              <w:t xml:space="preserve">A </w:t>
            </w:r>
            <w:r w:rsidRPr="001D16E0">
              <w:rPr>
                <w:rFonts w:ascii="Arial" w:hAnsi="Arial" w:cs="Arial"/>
                <w:b/>
                <w:bCs/>
                <w:sz w:val="20"/>
                <w:szCs w:val="20"/>
              </w:rPr>
              <w:t>systematic approach</w:t>
            </w:r>
            <w:r w:rsidRPr="001D16E0">
              <w:rPr>
                <w:rFonts w:ascii="Arial" w:hAnsi="Arial" w:cs="Arial"/>
                <w:sz w:val="20"/>
                <w:szCs w:val="20"/>
              </w:rPr>
              <w:t xml:space="preserve"> to avoid patients being unnecessarily subject to placement or procedures that result in a finite resource being inefficiently deployed. </w:t>
            </w:r>
          </w:p>
          <w:p w14:paraId="3D098B60" w14:textId="3DFED2E9" w:rsidR="00DB2BFF" w:rsidRPr="001D16E0" w:rsidRDefault="00F843B9" w:rsidP="0043441D">
            <w:pPr>
              <w:pStyle w:val="ListParagraph"/>
              <w:numPr>
                <w:ilvl w:val="0"/>
                <w:numId w:val="10"/>
              </w:numPr>
              <w:rPr>
                <w:rFonts w:ascii="Arial" w:hAnsi="Arial" w:cs="Arial"/>
                <w:sz w:val="20"/>
                <w:szCs w:val="20"/>
              </w:rPr>
            </w:pPr>
            <w:r w:rsidRPr="001D16E0">
              <w:rPr>
                <w:rFonts w:ascii="Arial" w:hAnsi="Arial" w:cs="Arial"/>
                <w:sz w:val="20"/>
                <w:szCs w:val="20"/>
              </w:rPr>
              <w:t>M</w:t>
            </w:r>
            <w:r w:rsidR="00DB2BFF" w:rsidRPr="001D16E0">
              <w:rPr>
                <w:rFonts w:ascii="Arial" w:hAnsi="Arial" w:cs="Arial"/>
                <w:sz w:val="20"/>
                <w:szCs w:val="20"/>
              </w:rPr>
              <w:t xml:space="preserve">ethods could include </w:t>
            </w:r>
            <w:r w:rsidR="00DB2BFF" w:rsidRPr="001D16E0">
              <w:rPr>
                <w:rFonts w:ascii="Arial" w:hAnsi="Arial" w:cs="Arial"/>
                <w:b/>
                <w:bCs/>
                <w:sz w:val="20"/>
                <w:szCs w:val="20"/>
              </w:rPr>
              <w:t>daily monitoring</w:t>
            </w:r>
            <w:r w:rsidR="00DB2BFF" w:rsidRPr="001D16E0">
              <w:rPr>
                <w:rFonts w:ascii="Arial" w:hAnsi="Arial" w:cs="Arial"/>
                <w:sz w:val="20"/>
                <w:szCs w:val="20"/>
              </w:rPr>
              <w:t xml:space="preserve"> of temperatures and enquiry/observation to ascertain the presence of a cough. </w:t>
            </w:r>
            <w:r w:rsidR="00DB2BFF" w:rsidRPr="001D16E0">
              <w:rPr>
                <w:rFonts w:ascii="Arial" w:hAnsi="Arial" w:cs="Arial"/>
                <w:b/>
                <w:bCs/>
                <w:sz w:val="20"/>
                <w:szCs w:val="20"/>
              </w:rPr>
              <w:t>Testing</w:t>
            </w:r>
            <w:r w:rsidR="00DB2BFF" w:rsidRPr="001D16E0">
              <w:rPr>
                <w:rFonts w:ascii="Arial" w:hAnsi="Arial" w:cs="Arial"/>
                <w:sz w:val="20"/>
                <w:szCs w:val="20"/>
              </w:rPr>
              <w:t xml:space="preserve"> should occur wherever the criteria is met for doing so. </w:t>
            </w:r>
          </w:p>
          <w:p w14:paraId="3234C7DB" w14:textId="104C6A19" w:rsidR="00DB2BFF" w:rsidRPr="001D16E0" w:rsidRDefault="00F843B9" w:rsidP="0043441D">
            <w:pPr>
              <w:pStyle w:val="ListParagraph"/>
              <w:numPr>
                <w:ilvl w:val="0"/>
                <w:numId w:val="10"/>
              </w:numPr>
              <w:rPr>
                <w:rFonts w:ascii="Arial" w:hAnsi="Arial" w:cs="Arial"/>
                <w:sz w:val="20"/>
                <w:szCs w:val="20"/>
              </w:rPr>
            </w:pPr>
            <w:r w:rsidRPr="001D16E0">
              <w:rPr>
                <w:rFonts w:ascii="Arial" w:hAnsi="Arial" w:cs="Arial"/>
                <w:b/>
                <w:bCs/>
                <w:sz w:val="20"/>
                <w:szCs w:val="20"/>
              </w:rPr>
              <w:t>I</w:t>
            </w:r>
            <w:r w:rsidR="00DB2BFF" w:rsidRPr="001D16E0">
              <w:rPr>
                <w:rFonts w:ascii="Arial" w:hAnsi="Arial" w:cs="Arial"/>
                <w:b/>
                <w:bCs/>
                <w:sz w:val="20"/>
                <w:szCs w:val="20"/>
              </w:rPr>
              <w:t>dentification of ‘high risk’ or vulnerable patients</w:t>
            </w:r>
            <w:r w:rsidR="00DB2BFF" w:rsidRPr="001D16E0">
              <w:rPr>
                <w:rFonts w:ascii="Arial" w:hAnsi="Arial" w:cs="Arial"/>
                <w:sz w:val="20"/>
                <w:szCs w:val="20"/>
              </w:rPr>
              <w:t xml:space="preserve"> as described by Public Health England is recommended to allow for a graded approach to monitoring physical health and directing management plans. </w:t>
            </w:r>
          </w:p>
          <w:p w14:paraId="2DE3D834" w14:textId="17C8B0BD" w:rsidR="00DB2BFF" w:rsidRPr="001D16E0" w:rsidRDefault="00F843B9" w:rsidP="0043441D">
            <w:pPr>
              <w:pStyle w:val="ListParagraph"/>
              <w:numPr>
                <w:ilvl w:val="0"/>
                <w:numId w:val="10"/>
              </w:numPr>
              <w:rPr>
                <w:rFonts w:ascii="Arial" w:hAnsi="Arial" w:cs="Arial"/>
                <w:sz w:val="20"/>
                <w:szCs w:val="20"/>
              </w:rPr>
            </w:pPr>
            <w:r w:rsidRPr="001D16E0">
              <w:rPr>
                <w:rFonts w:ascii="Arial" w:hAnsi="Arial" w:cs="Arial"/>
                <w:sz w:val="20"/>
                <w:szCs w:val="20"/>
              </w:rPr>
              <w:t>If</w:t>
            </w:r>
            <w:r w:rsidR="00DB2BFF" w:rsidRPr="001D16E0">
              <w:rPr>
                <w:rFonts w:ascii="Arial" w:hAnsi="Arial" w:cs="Arial"/>
                <w:sz w:val="20"/>
                <w:szCs w:val="20"/>
              </w:rPr>
              <w:t xml:space="preserve"> infection risks have been confirmed (risk to others or high-risk group if infected) a </w:t>
            </w:r>
            <w:r w:rsidR="00DB2BFF" w:rsidRPr="001D16E0">
              <w:rPr>
                <w:rFonts w:ascii="Arial" w:hAnsi="Arial" w:cs="Arial"/>
                <w:b/>
                <w:bCs/>
                <w:sz w:val="20"/>
                <w:szCs w:val="20"/>
              </w:rPr>
              <w:t>specific care plan of intervention and engagement</w:t>
            </w:r>
            <w:r w:rsidR="00DB2BFF" w:rsidRPr="001D16E0">
              <w:rPr>
                <w:rFonts w:ascii="Arial" w:hAnsi="Arial" w:cs="Arial"/>
                <w:sz w:val="20"/>
                <w:szCs w:val="20"/>
              </w:rPr>
              <w:t xml:space="preserve">, taking into account the specific mental and behavioural pathology associated with the patient should be devised. </w:t>
            </w:r>
          </w:p>
          <w:p w14:paraId="18EA0CD9" w14:textId="77777777" w:rsidR="00DB2BFF" w:rsidRPr="001D16E0" w:rsidRDefault="00DB2BFF" w:rsidP="0043441D">
            <w:pPr>
              <w:pStyle w:val="ListParagraph"/>
              <w:numPr>
                <w:ilvl w:val="0"/>
                <w:numId w:val="10"/>
              </w:numPr>
              <w:rPr>
                <w:rFonts w:ascii="Arial" w:hAnsi="Arial" w:cs="Arial"/>
                <w:sz w:val="20"/>
                <w:szCs w:val="20"/>
              </w:rPr>
            </w:pPr>
            <w:r w:rsidRPr="001D16E0">
              <w:rPr>
                <w:rFonts w:ascii="Arial" w:hAnsi="Arial" w:cs="Arial"/>
                <w:sz w:val="20"/>
                <w:szCs w:val="20"/>
              </w:rPr>
              <w:t xml:space="preserve">This should include a </w:t>
            </w:r>
            <w:r w:rsidRPr="001D16E0">
              <w:rPr>
                <w:rFonts w:ascii="Arial" w:hAnsi="Arial" w:cs="Arial"/>
                <w:b/>
                <w:bCs/>
                <w:sz w:val="20"/>
                <w:szCs w:val="20"/>
              </w:rPr>
              <w:t>hierarchy of response</w:t>
            </w:r>
            <w:r w:rsidRPr="001D16E0">
              <w:rPr>
                <w:rFonts w:ascii="Arial" w:hAnsi="Arial" w:cs="Arial"/>
                <w:sz w:val="20"/>
                <w:szCs w:val="20"/>
              </w:rPr>
              <w:t xml:space="preserve"> (see link for details).  </w:t>
            </w:r>
          </w:p>
          <w:p w14:paraId="65FB9F05" w14:textId="04546D86" w:rsidR="00DB2BFF" w:rsidRPr="001D16E0" w:rsidRDefault="00DB2BFF" w:rsidP="0043441D">
            <w:pPr>
              <w:pStyle w:val="ListParagraph"/>
              <w:numPr>
                <w:ilvl w:val="0"/>
                <w:numId w:val="10"/>
              </w:numPr>
              <w:rPr>
                <w:rFonts w:ascii="Arial" w:hAnsi="Arial" w:cs="Arial"/>
                <w:sz w:val="20"/>
                <w:szCs w:val="20"/>
              </w:rPr>
            </w:pPr>
            <w:r w:rsidRPr="001D16E0">
              <w:rPr>
                <w:rFonts w:ascii="Arial" w:hAnsi="Arial" w:cs="Arial"/>
                <w:sz w:val="20"/>
                <w:szCs w:val="20"/>
              </w:rPr>
              <w:t>For those</w:t>
            </w:r>
            <w:r w:rsidR="001933DD" w:rsidRPr="001D16E0">
              <w:rPr>
                <w:rFonts w:ascii="Arial" w:hAnsi="Arial" w:cs="Arial"/>
                <w:sz w:val="20"/>
                <w:szCs w:val="20"/>
              </w:rPr>
              <w:t xml:space="preserve"> </w:t>
            </w:r>
            <w:r w:rsidRPr="001D16E0">
              <w:rPr>
                <w:rFonts w:ascii="Arial" w:hAnsi="Arial" w:cs="Arial"/>
                <w:sz w:val="20"/>
                <w:szCs w:val="20"/>
              </w:rPr>
              <w:t>who are generally able to follow direction and cooperate, should be maintained in an area or zone consistent with local procedures.</w:t>
            </w:r>
          </w:p>
          <w:p w14:paraId="011079E2" w14:textId="77777777" w:rsidR="00DB2BFF" w:rsidRPr="001D16E0" w:rsidRDefault="00DB2BFF" w:rsidP="0043441D">
            <w:pPr>
              <w:pStyle w:val="ListParagraph"/>
              <w:numPr>
                <w:ilvl w:val="0"/>
                <w:numId w:val="10"/>
              </w:numPr>
              <w:rPr>
                <w:rFonts w:ascii="Arial" w:hAnsi="Arial" w:cs="Arial"/>
                <w:sz w:val="20"/>
                <w:szCs w:val="20"/>
              </w:rPr>
            </w:pPr>
            <w:r w:rsidRPr="001D16E0">
              <w:rPr>
                <w:rFonts w:ascii="Arial" w:hAnsi="Arial" w:cs="Arial"/>
                <w:sz w:val="20"/>
                <w:szCs w:val="20"/>
              </w:rPr>
              <w:t xml:space="preserve">For those subject to isolation, </w:t>
            </w:r>
            <w:r w:rsidRPr="001D16E0">
              <w:rPr>
                <w:rFonts w:ascii="Arial" w:hAnsi="Arial" w:cs="Arial"/>
                <w:b/>
                <w:bCs/>
                <w:sz w:val="20"/>
                <w:szCs w:val="20"/>
              </w:rPr>
              <w:t>an assessment should be made of items available to the patient</w:t>
            </w:r>
            <w:r w:rsidRPr="001D16E0">
              <w:rPr>
                <w:rFonts w:ascii="Arial" w:hAnsi="Arial" w:cs="Arial"/>
                <w:sz w:val="20"/>
                <w:szCs w:val="20"/>
              </w:rPr>
              <w:t xml:space="preserve"> which could improve cooperation and experience of isolation, reducing the potential for disturbance. </w:t>
            </w:r>
          </w:p>
          <w:p w14:paraId="70207843" w14:textId="77777777" w:rsidR="00DB2BFF" w:rsidRPr="001D16E0" w:rsidRDefault="00DB2BFF" w:rsidP="0043441D">
            <w:pPr>
              <w:pStyle w:val="ListParagraph"/>
              <w:numPr>
                <w:ilvl w:val="0"/>
                <w:numId w:val="10"/>
              </w:numPr>
              <w:rPr>
                <w:rFonts w:ascii="Arial" w:hAnsi="Arial" w:cs="Arial"/>
                <w:sz w:val="20"/>
                <w:szCs w:val="20"/>
              </w:rPr>
            </w:pPr>
            <w:r w:rsidRPr="001D16E0">
              <w:rPr>
                <w:rFonts w:ascii="Arial" w:hAnsi="Arial" w:cs="Arial"/>
                <w:sz w:val="20"/>
                <w:szCs w:val="20"/>
              </w:rPr>
              <w:t xml:space="preserve">This may require </w:t>
            </w:r>
            <w:r w:rsidRPr="001D16E0">
              <w:rPr>
                <w:rFonts w:ascii="Arial" w:hAnsi="Arial" w:cs="Arial"/>
                <w:b/>
                <w:bCs/>
                <w:sz w:val="20"/>
                <w:szCs w:val="20"/>
              </w:rPr>
              <w:t>re-assessment</w:t>
            </w:r>
            <w:r w:rsidRPr="001D16E0">
              <w:rPr>
                <w:rFonts w:ascii="Arial" w:hAnsi="Arial" w:cs="Arial"/>
                <w:sz w:val="20"/>
                <w:szCs w:val="20"/>
              </w:rPr>
              <w:t xml:space="preserve"> of the items of concern/restricted items list generally operated by the unit</w:t>
            </w:r>
          </w:p>
          <w:p w14:paraId="28B2A624" w14:textId="77777777" w:rsidR="00DB2BFF" w:rsidRPr="001D16E0" w:rsidRDefault="00DB2BFF" w:rsidP="0043441D">
            <w:pPr>
              <w:pStyle w:val="ListParagraph"/>
              <w:numPr>
                <w:ilvl w:val="0"/>
                <w:numId w:val="10"/>
              </w:numPr>
              <w:rPr>
                <w:rFonts w:ascii="Arial" w:hAnsi="Arial" w:cs="Arial"/>
                <w:sz w:val="20"/>
                <w:szCs w:val="20"/>
              </w:rPr>
            </w:pPr>
            <w:r w:rsidRPr="001D16E0">
              <w:rPr>
                <w:rFonts w:ascii="Arial" w:hAnsi="Arial" w:cs="Arial"/>
                <w:sz w:val="20"/>
                <w:szCs w:val="20"/>
              </w:rPr>
              <w:t xml:space="preserve">Items helpful in meaningfully occupying time should be </w:t>
            </w:r>
            <w:r w:rsidRPr="001D16E0">
              <w:rPr>
                <w:rFonts w:ascii="Arial" w:hAnsi="Arial" w:cs="Arial"/>
                <w:b/>
                <w:bCs/>
                <w:sz w:val="20"/>
                <w:szCs w:val="20"/>
              </w:rPr>
              <w:t>allocated for the patient’s</w:t>
            </w:r>
            <w:r w:rsidRPr="001D16E0">
              <w:rPr>
                <w:rFonts w:ascii="Arial" w:hAnsi="Arial" w:cs="Arial"/>
                <w:sz w:val="20"/>
                <w:szCs w:val="20"/>
              </w:rPr>
              <w:t xml:space="preserve"> </w:t>
            </w:r>
            <w:r w:rsidRPr="001D16E0">
              <w:rPr>
                <w:rFonts w:ascii="Arial" w:hAnsi="Arial" w:cs="Arial"/>
                <w:b/>
                <w:bCs/>
                <w:sz w:val="20"/>
                <w:szCs w:val="20"/>
              </w:rPr>
              <w:t>individual use</w:t>
            </w:r>
            <w:r w:rsidRPr="001D16E0">
              <w:rPr>
                <w:rFonts w:ascii="Arial" w:hAnsi="Arial" w:cs="Arial"/>
                <w:sz w:val="20"/>
                <w:szCs w:val="20"/>
              </w:rPr>
              <w:t xml:space="preserve">, and not re-introduced to general unit use until cleaning or disposal consistent with infection control recommendations. </w:t>
            </w:r>
          </w:p>
          <w:p w14:paraId="689C8592" w14:textId="238C99FF" w:rsidR="00DB2BFF" w:rsidRPr="001D16E0" w:rsidRDefault="00DB2BFF" w:rsidP="0043441D">
            <w:pPr>
              <w:pStyle w:val="ListParagraph"/>
              <w:numPr>
                <w:ilvl w:val="0"/>
                <w:numId w:val="10"/>
              </w:numPr>
              <w:rPr>
                <w:rFonts w:ascii="Arial" w:hAnsi="Arial" w:cs="Arial"/>
                <w:sz w:val="20"/>
                <w:szCs w:val="20"/>
              </w:rPr>
            </w:pPr>
            <w:r w:rsidRPr="001D16E0">
              <w:rPr>
                <w:rFonts w:ascii="Arial" w:hAnsi="Arial" w:cs="Arial"/>
                <w:sz w:val="20"/>
                <w:szCs w:val="20"/>
              </w:rPr>
              <w:t xml:space="preserve">Any items that can be </w:t>
            </w:r>
            <w:r w:rsidRPr="001D16E0">
              <w:rPr>
                <w:rFonts w:ascii="Arial" w:hAnsi="Arial" w:cs="Arial"/>
                <w:b/>
                <w:bCs/>
                <w:sz w:val="20"/>
                <w:szCs w:val="20"/>
              </w:rPr>
              <w:t>disposed</w:t>
            </w:r>
            <w:r w:rsidRPr="001D16E0">
              <w:rPr>
                <w:rFonts w:ascii="Arial" w:hAnsi="Arial" w:cs="Arial"/>
                <w:sz w:val="20"/>
                <w:szCs w:val="20"/>
              </w:rPr>
              <w:t xml:space="preserve"> of following use should be disposed of within infection control advice.</w:t>
            </w:r>
          </w:p>
          <w:p w14:paraId="63FC8ACD" w14:textId="06D13801" w:rsidR="002C5918" w:rsidRPr="001D16E0" w:rsidRDefault="002C5918" w:rsidP="0043441D">
            <w:pPr>
              <w:pStyle w:val="ListParagraph"/>
              <w:numPr>
                <w:ilvl w:val="0"/>
                <w:numId w:val="10"/>
              </w:numPr>
              <w:rPr>
                <w:rFonts w:ascii="Arial" w:hAnsi="Arial" w:cs="Arial"/>
                <w:sz w:val="20"/>
                <w:szCs w:val="20"/>
              </w:rPr>
            </w:pPr>
            <w:r w:rsidRPr="001D16E0">
              <w:rPr>
                <w:rFonts w:ascii="Arial" w:hAnsi="Arial" w:cs="Arial"/>
                <w:sz w:val="20"/>
                <w:szCs w:val="20"/>
              </w:rPr>
              <w:t>The care plan supporting isolation should have provision for recognising and dealing with any physical deterioration related to the known course of COVID-19, or for other reasons. Local policies on the management of physical health in confirmed/suspected COVID-19 cases should be followed.</w:t>
            </w:r>
          </w:p>
          <w:p w14:paraId="57BD31B7" w14:textId="68E858EB" w:rsidR="00DB2BFF" w:rsidRPr="001D16E0" w:rsidRDefault="00DB2BFF" w:rsidP="00DB2BFF">
            <w:pPr>
              <w:rPr>
                <w:rFonts w:ascii="Arial" w:hAnsi="Arial" w:cs="Arial"/>
                <w:sz w:val="20"/>
                <w:szCs w:val="20"/>
              </w:rPr>
            </w:pPr>
          </w:p>
          <w:p w14:paraId="34A821DD" w14:textId="4404A7DC" w:rsidR="002F4647" w:rsidRDefault="00AA4685" w:rsidP="00DB2BFF">
            <w:pPr>
              <w:rPr>
                <w:rFonts w:ascii="Arial" w:hAnsi="Arial" w:cs="Arial"/>
                <w:sz w:val="20"/>
                <w:szCs w:val="20"/>
              </w:rPr>
            </w:pPr>
            <w:r w:rsidRPr="001D16E0">
              <w:rPr>
                <w:rFonts w:ascii="Arial" w:hAnsi="Arial" w:cs="Arial"/>
                <w:sz w:val="20"/>
                <w:szCs w:val="20"/>
              </w:rPr>
              <w:t>I</w:t>
            </w:r>
            <w:r w:rsidR="002F4647" w:rsidRPr="001D16E0">
              <w:rPr>
                <w:rFonts w:ascii="Arial" w:hAnsi="Arial" w:cs="Arial"/>
                <w:sz w:val="20"/>
                <w:szCs w:val="20"/>
              </w:rPr>
              <w:t xml:space="preserve">t is important to try non-pharmacological </w:t>
            </w:r>
            <w:r w:rsidR="004E68FD" w:rsidRPr="001D16E0">
              <w:rPr>
                <w:rFonts w:ascii="Arial" w:hAnsi="Arial" w:cs="Arial"/>
                <w:sz w:val="20"/>
                <w:szCs w:val="20"/>
              </w:rPr>
              <w:t xml:space="preserve">approaches </w:t>
            </w:r>
            <w:r w:rsidR="002F4647" w:rsidRPr="001D16E0">
              <w:rPr>
                <w:rFonts w:ascii="Arial" w:hAnsi="Arial" w:cs="Arial"/>
                <w:sz w:val="20"/>
                <w:szCs w:val="20"/>
              </w:rPr>
              <w:t>first, as per NICE guidelines. However, if medication i</w:t>
            </w:r>
            <w:r w:rsidR="004E68FD" w:rsidRPr="001D16E0">
              <w:rPr>
                <w:rFonts w:ascii="Arial" w:hAnsi="Arial" w:cs="Arial"/>
                <w:sz w:val="20"/>
                <w:szCs w:val="20"/>
              </w:rPr>
              <w:t xml:space="preserve">s </w:t>
            </w:r>
            <w:r w:rsidR="002F4647" w:rsidRPr="001D16E0">
              <w:rPr>
                <w:rFonts w:ascii="Arial" w:hAnsi="Arial" w:cs="Arial"/>
                <w:sz w:val="20"/>
                <w:szCs w:val="20"/>
              </w:rPr>
              <w:t>necessary:</w:t>
            </w:r>
          </w:p>
          <w:p w14:paraId="01A874BF" w14:textId="77777777" w:rsidR="00B419BB" w:rsidRPr="001D16E0" w:rsidRDefault="00B419BB" w:rsidP="00DB2BFF">
            <w:pPr>
              <w:rPr>
                <w:rFonts w:ascii="Arial" w:hAnsi="Arial" w:cs="Arial"/>
                <w:sz w:val="20"/>
                <w:szCs w:val="20"/>
              </w:rPr>
            </w:pPr>
          </w:p>
          <w:p w14:paraId="1029271B" w14:textId="77777777" w:rsidR="00DB2BFF" w:rsidRPr="001D16E0" w:rsidRDefault="00DB2BFF" w:rsidP="00DB2BFF">
            <w:pPr>
              <w:rPr>
                <w:b/>
                <w:bCs/>
                <w:u w:val="single"/>
              </w:rPr>
            </w:pPr>
            <w:r w:rsidRPr="001D16E0">
              <w:rPr>
                <w:b/>
                <w:bCs/>
                <w:u w:val="single"/>
              </w:rPr>
              <w:t>Medication for acute disturbance:</w:t>
            </w:r>
          </w:p>
          <w:p w14:paraId="15CDE052" w14:textId="561B1B04" w:rsidR="00DB2BFF" w:rsidRPr="001D16E0" w:rsidRDefault="00DB2BFF" w:rsidP="0043441D">
            <w:pPr>
              <w:pStyle w:val="ListParagraph"/>
              <w:numPr>
                <w:ilvl w:val="0"/>
                <w:numId w:val="11"/>
              </w:numPr>
              <w:rPr>
                <w:rFonts w:ascii="Arial" w:hAnsi="Arial" w:cs="Arial"/>
                <w:sz w:val="20"/>
                <w:szCs w:val="20"/>
              </w:rPr>
            </w:pPr>
            <w:r w:rsidRPr="001D16E0">
              <w:rPr>
                <w:rFonts w:ascii="Arial" w:hAnsi="Arial" w:cs="Arial"/>
                <w:sz w:val="20"/>
                <w:szCs w:val="20"/>
              </w:rPr>
              <w:t>Follow Trust, NICE or Joint BAP NAPICU guidance (</w:t>
            </w:r>
            <w:hyperlink r:id="rId26" w:history="1">
              <w:r w:rsidRPr="001D16E0">
                <w:rPr>
                  <w:rStyle w:val="Hyperlink"/>
                  <w:rFonts w:ascii="Arial" w:hAnsi="Arial" w:cs="Arial"/>
                  <w:sz w:val="20"/>
                  <w:szCs w:val="20"/>
                </w:rPr>
                <w:t>https://doi.org/10.20299/jpi.2018.008</w:t>
              </w:r>
            </w:hyperlink>
            <w:r w:rsidRPr="001D16E0">
              <w:rPr>
                <w:rFonts w:ascii="Arial" w:hAnsi="Arial" w:cs="Arial"/>
                <w:sz w:val="20"/>
                <w:szCs w:val="20"/>
              </w:rPr>
              <w:t>) but</w:t>
            </w:r>
            <w:r w:rsidR="00EC04B7" w:rsidRPr="001D16E0">
              <w:rPr>
                <w:rFonts w:ascii="Arial" w:hAnsi="Arial" w:cs="Arial"/>
                <w:sz w:val="20"/>
                <w:szCs w:val="20"/>
              </w:rPr>
              <w:t xml:space="preserve"> </w:t>
            </w:r>
            <w:r w:rsidRPr="001D16E0">
              <w:rPr>
                <w:rFonts w:ascii="Arial" w:hAnsi="Arial" w:cs="Arial"/>
                <w:sz w:val="20"/>
                <w:szCs w:val="20"/>
              </w:rPr>
              <w:t xml:space="preserve">give some additional consideration to the </w:t>
            </w:r>
            <w:r w:rsidRPr="001D16E0">
              <w:rPr>
                <w:rFonts w:ascii="Arial" w:hAnsi="Arial" w:cs="Arial"/>
                <w:b/>
                <w:bCs/>
                <w:sz w:val="20"/>
                <w:szCs w:val="20"/>
              </w:rPr>
              <w:t>specific contra-indications and side effects</w:t>
            </w:r>
            <w:r w:rsidR="00EC04B7" w:rsidRPr="001D16E0">
              <w:rPr>
                <w:rFonts w:ascii="Arial" w:hAnsi="Arial" w:cs="Arial"/>
                <w:b/>
                <w:bCs/>
                <w:sz w:val="20"/>
                <w:szCs w:val="20"/>
              </w:rPr>
              <w:t xml:space="preserve"> </w:t>
            </w:r>
            <w:r w:rsidRPr="001D16E0">
              <w:rPr>
                <w:rFonts w:ascii="Arial" w:hAnsi="Arial" w:cs="Arial"/>
                <w:b/>
                <w:bCs/>
                <w:sz w:val="20"/>
                <w:szCs w:val="20"/>
              </w:rPr>
              <w:t>that are known with COVID-19</w:t>
            </w:r>
            <w:r w:rsidRPr="001D16E0">
              <w:rPr>
                <w:rFonts w:ascii="Arial" w:hAnsi="Arial" w:cs="Arial"/>
                <w:sz w:val="20"/>
                <w:szCs w:val="20"/>
              </w:rPr>
              <w:t xml:space="preserve"> and other infections. Importantly, the </w:t>
            </w:r>
            <w:r w:rsidRPr="001D16E0">
              <w:rPr>
                <w:rFonts w:ascii="Arial" w:hAnsi="Arial" w:cs="Arial"/>
                <w:b/>
                <w:bCs/>
                <w:sz w:val="20"/>
                <w:szCs w:val="20"/>
              </w:rPr>
              <w:t>current physical health of the patient</w:t>
            </w:r>
            <w:r w:rsidRPr="001D16E0">
              <w:rPr>
                <w:rFonts w:ascii="Arial" w:hAnsi="Arial" w:cs="Arial"/>
                <w:sz w:val="20"/>
                <w:szCs w:val="20"/>
              </w:rPr>
              <w:t xml:space="preserve"> is a key factor in the choice. </w:t>
            </w:r>
          </w:p>
          <w:p w14:paraId="16237565" w14:textId="77777777" w:rsidR="00DB2BFF" w:rsidRPr="001D16E0" w:rsidRDefault="00DB2BFF" w:rsidP="0043441D">
            <w:pPr>
              <w:pStyle w:val="ListParagraph"/>
              <w:numPr>
                <w:ilvl w:val="0"/>
                <w:numId w:val="11"/>
              </w:numPr>
              <w:rPr>
                <w:rFonts w:ascii="Arial" w:hAnsi="Arial" w:cs="Arial"/>
                <w:sz w:val="20"/>
                <w:szCs w:val="20"/>
              </w:rPr>
            </w:pPr>
            <w:r w:rsidRPr="001D16E0">
              <w:rPr>
                <w:rFonts w:ascii="Arial" w:hAnsi="Arial" w:cs="Arial"/>
                <w:sz w:val="20"/>
                <w:szCs w:val="20"/>
              </w:rPr>
              <w:t xml:space="preserve">If a patient with suspected or diagnosed COVID-19 is acutely disturbed, and there are no signs of respiratory compromise (decreased or increased respiratory rate), cardiovascular disease or decreased level of consciousness; then </w:t>
            </w:r>
            <w:r w:rsidRPr="001D16E0">
              <w:rPr>
                <w:rFonts w:ascii="Arial" w:hAnsi="Arial" w:cs="Arial"/>
                <w:b/>
                <w:bCs/>
                <w:sz w:val="20"/>
                <w:szCs w:val="20"/>
              </w:rPr>
              <w:t>medication can be used with caution</w:t>
            </w:r>
            <w:r w:rsidRPr="001D16E0">
              <w:rPr>
                <w:rFonts w:ascii="Arial" w:hAnsi="Arial" w:cs="Arial"/>
                <w:sz w:val="20"/>
                <w:szCs w:val="20"/>
              </w:rPr>
              <w:t xml:space="preserve"> as the full effects of COVID-19 are still unknown. </w:t>
            </w:r>
          </w:p>
          <w:p w14:paraId="695B61BB" w14:textId="2D026570" w:rsidR="00DB2BFF" w:rsidRPr="001D16E0" w:rsidRDefault="00DB2BFF" w:rsidP="0043441D">
            <w:pPr>
              <w:pStyle w:val="ListParagraph"/>
              <w:numPr>
                <w:ilvl w:val="0"/>
                <w:numId w:val="11"/>
              </w:numPr>
              <w:rPr>
                <w:rFonts w:ascii="Arial" w:hAnsi="Arial" w:cs="Arial"/>
                <w:sz w:val="20"/>
                <w:szCs w:val="20"/>
              </w:rPr>
            </w:pPr>
            <w:r w:rsidRPr="001D16E0">
              <w:rPr>
                <w:rFonts w:ascii="Arial" w:hAnsi="Arial" w:cs="Arial"/>
                <w:sz w:val="20"/>
                <w:szCs w:val="20"/>
              </w:rPr>
              <w:t xml:space="preserve">Consider </w:t>
            </w:r>
            <w:r w:rsidRPr="001D16E0">
              <w:rPr>
                <w:rFonts w:ascii="Arial" w:hAnsi="Arial" w:cs="Arial"/>
                <w:b/>
                <w:bCs/>
                <w:sz w:val="20"/>
                <w:szCs w:val="20"/>
              </w:rPr>
              <w:t>short</w:t>
            </w:r>
            <w:r w:rsidR="00FB6DBA" w:rsidRPr="001D16E0">
              <w:rPr>
                <w:rFonts w:ascii="Arial" w:hAnsi="Arial" w:cs="Arial"/>
                <w:b/>
                <w:bCs/>
                <w:sz w:val="20"/>
                <w:szCs w:val="20"/>
              </w:rPr>
              <w:t>-</w:t>
            </w:r>
            <w:r w:rsidRPr="001D16E0">
              <w:rPr>
                <w:rFonts w:ascii="Arial" w:hAnsi="Arial" w:cs="Arial"/>
                <w:b/>
                <w:bCs/>
                <w:sz w:val="20"/>
                <w:szCs w:val="20"/>
              </w:rPr>
              <w:t>acting</w:t>
            </w:r>
            <w:r w:rsidRPr="001D16E0">
              <w:rPr>
                <w:rFonts w:ascii="Arial" w:hAnsi="Arial" w:cs="Arial"/>
                <w:sz w:val="20"/>
                <w:szCs w:val="20"/>
              </w:rPr>
              <w:t xml:space="preserve"> medication as a patient's physical health condition may rapidly deteriorate. Ensure the medication for acute disturbance is an effective dose as an ineffective dose may lead to the increased need for additional injections. </w:t>
            </w:r>
          </w:p>
          <w:p w14:paraId="71C12C0E" w14:textId="77777777" w:rsidR="00DB2BFF" w:rsidRPr="001D16E0" w:rsidRDefault="00DB2BFF" w:rsidP="0043441D">
            <w:pPr>
              <w:pStyle w:val="ListParagraph"/>
              <w:numPr>
                <w:ilvl w:val="0"/>
                <w:numId w:val="11"/>
              </w:numPr>
              <w:rPr>
                <w:rFonts w:ascii="Arial" w:hAnsi="Arial" w:cs="Arial"/>
                <w:sz w:val="20"/>
                <w:szCs w:val="20"/>
              </w:rPr>
            </w:pPr>
            <w:r w:rsidRPr="001D16E0">
              <w:rPr>
                <w:rFonts w:ascii="Arial" w:hAnsi="Arial" w:cs="Arial"/>
                <w:sz w:val="20"/>
                <w:szCs w:val="20"/>
              </w:rPr>
              <w:t xml:space="preserve">Where possible, </w:t>
            </w:r>
            <w:r w:rsidRPr="001D16E0">
              <w:rPr>
                <w:rFonts w:ascii="Arial" w:hAnsi="Arial" w:cs="Arial"/>
                <w:b/>
                <w:bCs/>
                <w:sz w:val="20"/>
                <w:szCs w:val="20"/>
              </w:rPr>
              <w:t>oral medication is preferred</w:t>
            </w:r>
            <w:r w:rsidRPr="001D16E0">
              <w:rPr>
                <w:rFonts w:ascii="Arial" w:hAnsi="Arial" w:cs="Arial"/>
                <w:sz w:val="20"/>
                <w:szCs w:val="20"/>
              </w:rPr>
              <w:t xml:space="preserve"> and should be offered as the first choice. Parenteral medication is also more likely to cause dose related side effects such as respiratory depression, postural drop, QTc prolongation and extra-pyramidal side effects (EPS). </w:t>
            </w:r>
          </w:p>
          <w:p w14:paraId="1AC40F39" w14:textId="77777777" w:rsidR="00DB2BFF" w:rsidRPr="001D16E0" w:rsidRDefault="00DB2BFF" w:rsidP="0043441D">
            <w:pPr>
              <w:pStyle w:val="ListParagraph"/>
              <w:numPr>
                <w:ilvl w:val="0"/>
                <w:numId w:val="11"/>
              </w:numPr>
              <w:rPr>
                <w:rFonts w:ascii="Arial" w:hAnsi="Arial" w:cs="Arial"/>
                <w:sz w:val="20"/>
                <w:szCs w:val="20"/>
              </w:rPr>
            </w:pPr>
            <w:r w:rsidRPr="001D16E0">
              <w:rPr>
                <w:rFonts w:ascii="Arial" w:hAnsi="Arial" w:cs="Arial"/>
                <w:b/>
                <w:bCs/>
                <w:sz w:val="20"/>
                <w:szCs w:val="20"/>
              </w:rPr>
              <w:t>COVID-19 is known to affect the respiratory function of patients</w:t>
            </w:r>
            <w:r w:rsidRPr="001D16E0">
              <w:rPr>
                <w:rFonts w:ascii="Arial" w:hAnsi="Arial" w:cs="Arial"/>
                <w:sz w:val="20"/>
                <w:szCs w:val="20"/>
              </w:rPr>
              <w:t xml:space="preserve">. Psychotropic medications, especially benzodiazepines, can cause respiratory depression. Benzodiazepines should not be used when a patient has acute pulmonary insufficiency. </w:t>
            </w:r>
          </w:p>
          <w:p w14:paraId="6E88B42D" w14:textId="77777777" w:rsidR="00DB2BFF" w:rsidRPr="001D16E0" w:rsidRDefault="00DB2BFF" w:rsidP="0043441D">
            <w:pPr>
              <w:pStyle w:val="ListParagraph"/>
              <w:numPr>
                <w:ilvl w:val="0"/>
                <w:numId w:val="11"/>
              </w:numPr>
              <w:rPr>
                <w:rFonts w:ascii="Arial" w:hAnsi="Arial" w:cs="Arial"/>
                <w:sz w:val="20"/>
                <w:szCs w:val="20"/>
              </w:rPr>
            </w:pPr>
            <w:r w:rsidRPr="001D16E0">
              <w:rPr>
                <w:rFonts w:ascii="Arial" w:hAnsi="Arial" w:cs="Arial"/>
                <w:b/>
                <w:bCs/>
                <w:sz w:val="20"/>
                <w:szCs w:val="20"/>
              </w:rPr>
              <w:t>Lorazepam would be the preferred benzodiazepine</w:t>
            </w:r>
            <w:r w:rsidRPr="001D16E0">
              <w:rPr>
                <w:rFonts w:ascii="Arial" w:hAnsi="Arial" w:cs="Arial"/>
                <w:sz w:val="20"/>
                <w:szCs w:val="20"/>
              </w:rPr>
              <w:t xml:space="preserve"> as it has a shorter half-life. Simultaneous injections of olanzapine and benzodiazepines can result in excessive sedation and cardiorespiratory depression so must be given at least an hour apart. Ensure </w:t>
            </w:r>
            <w:r w:rsidRPr="001D16E0">
              <w:rPr>
                <w:rFonts w:ascii="Arial" w:hAnsi="Arial" w:cs="Arial"/>
                <w:b/>
                <w:bCs/>
                <w:sz w:val="20"/>
                <w:szCs w:val="20"/>
              </w:rPr>
              <w:t>immediate access to flumazenil</w:t>
            </w:r>
            <w:r w:rsidRPr="001D16E0">
              <w:rPr>
                <w:rFonts w:ascii="Arial" w:hAnsi="Arial" w:cs="Arial"/>
                <w:sz w:val="20"/>
                <w:szCs w:val="20"/>
              </w:rPr>
              <w:t xml:space="preserve"> is available if benzodiazepines are given. </w:t>
            </w:r>
          </w:p>
          <w:p w14:paraId="0D752494" w14:textId="77777777" w:rsidR="00DB2BFF" w:rsidRPr="001D16E0" w:rsidRDefault="00DB2BFF" w:rsidP="0043441D">
            <w:pPr>
              <w:pStyle w:val="ListParagraph"/>
              <w:numPr>
                <w:ilvl w:val="0"/>
                <w:numId w:val="11"/>
              </w:numPr>
              <w:rPr>
                <w:rFonts w:ascii="Arial" w:hAnsi="Arial" w:cs="Arial"/>
                <w:sz w:val="20"/>
                <w:szCs w:val="20"/>
              </w:rPr>
            </w:pPr>
            <w:r w:rsidRPr="001D16E0">
              <w:rPr>
                <w:rFonts w:ascii="Arial" w:hAnsi="Arial" w:cs="Arial"/>
                <w:sz w:val="20"/>
                <w:szCs w:val="20"/>
              </w:rPr>
              <w:t xml:space="preserve">If there is </w:t>
            </w:r>
            <w:r w:rsidRPr="001D16E0">
              <w:rPr>
                <w:rFonts w:ascii="Arial" w:hAnsi="Arial" w:cs="Arial"/>
                <w:b/>
                <w:bCs/>
                <w:sz w:val="20"/>
                <w:szCs w:val="20"/>
              </w:rPr>
              <w:t>evidence of cardiovascular disease</w:t>
            </w:r>
            <w:r w:rsidRPr="001D16E0">
              <w:rPr>
                <w:rFonts w:ascii="Arial" w:hAnsi="Arial" w:cs="Arial"/>
                <w:sz w:val="20"/>
                <w:szCs w:val="20"/>
              </w:rPr>
              <w:t xml:space="preserve">, including a prolonged QTc interval, or no recent electrocardiogram (ECG), avoid intramuscular haloperidol combined with intramuscular promethazine. Consider intramuscular olanzapine or intramuscular lorazepam. </w:t>
            </w:r>
          </w:p>
          <w:p w14:paraId="6208E98D" w14:textId="77777777" w:rsidR="00DB2BFF" w:rsidRPr="001D16E0" w:rsidRDefault="00DB2BFF" w:rsidP="0043441D">
            <w:pPr>
              <w:pStyle w:val="ListParagraph"/>
              <w:numPr>
                <w:ilvl w:val="0"/>
                <w:numId w:val="11"/>
              </w:numPr>
              <w:rPr>
                <w:rFonts w:ascii="Arial" w:hAnsi="Arial" w:cs="Arial"/>
                <w:sz w:val="20"/>
                <w:szCs w:val="20"/>
              </w:rPr>
            </w:pPr>
            <w:r w:rsidRPr="001D16E0">
              <w:rPr>
                <w:rFonts w:ascii="Arial" w:hAnsi="Arial" w:cs="Arial"/>
                <w:b/>
                <w:bCs/>
                <w:sz w:val="20"/>
                <w:szCs w:val="20"/>
              </w:rPr>
              <w:t xml:space="preserve">Febrile individuals with a history of seizures </w:t>
            </w:r>
            <w:r w:rsidRPr="001D16E0">
              <w:rPr>
                <w:rFonts w:ascii="Arial" w:hAnsi="Arial" w:cs="Arial"/>
                <w:sz w:val="20"/>
                <w:szCs w:val="20"/>
              </w:rPr>
              <w:t xml:space="preserve">may have their seizure threshold altered by some medications. Medical advice should be sought if there is any doubt. </w:t>
            </w:r>
          </w:p>
          <w:p w14:paraId="0AF4B160" w14:textId="77777777" w:rsidR="00DB2BFF" w:rsidRPr="001D16E0" w:rsidRDefault="00DB2BFF" w:rsidP="0043441D">
            <w:pPr>
              <w:pStyle w:val="ListParagraph"/>
              <w:numPr>
                <w:ilvl w:val="0"/>
                <w:numId w:val="11"/>
              </w:numPr>
              <w:rPr>
                <w:rFonts w:ascii="Arial" w:hAnsi="Arial" w:cs="Arial"/>
                <w:sz w:val="20"/>
                <w:szCs w:val="20"/>
              </w:rPr>
            </w:pPr>
            <w:r w:rsidRPr="001D16E0">
              <w:rPr>
                <w:rFonts w:ascii="Arial" w:hAnsi="Arial" w:cs="Arial"/>
                <w:b/>
                <w:bCs/>
                <w:sz w:val="20"/>
                <w:szCs w:val="20"/>
              </w:rPr>
              <w:t>All antipsychotics can cause Neuroleptic Malignant Syndrome</w:t>
            </w:r>
            <w:r w:rsidRPr="001D16E0">
              <w:rPr>
                <w:rFonts w:ascii="Arial" w:hAnsi="Arial" w:cs="Arial"/>
                <w:sz w:val="20"/>
                <w:szCs w:val="20"/>
              </w:rPr>
              <w:t xml:space="preserve"> (NMS). If NMS occurs, immediately discontinue antipsychotics and other drugs that may contribute </w:t>
            </w:r>
            <w:r w:rsidRPr="001D16E0">
              <w:rPr>
                <w:rFonts w:ascii="Arial" w:hAnsi="Arial" w:cs="Arial"/>
                <w:sz w:val="20"/>
                <w:szCs w:val="20"/>
              </w:rPr>
              <w:lastRenderedPageBreak/>
              <w:t xml:space="preserve">to the underlying disorder, monitor and treat symptoms, and treat any concomitant serious medical problems. </w:t>
            </w:r>
          </w:p>
          <w:p w14:paraId="6845599C" w14:textId="7E9286FC" w:rsidR="00DB2BFF" w:rsidRPr="001D16E0" w:rsidRDefault="00A633AD" w:rsidP="0043441D">
            <w:pPr>
              <w:pStyle w:val="ListParagraph"/>
              <w:numPr>
                <w:ilvl w:val="0"/>
                <w:numId w:val="11"/>
              </w:numPr>
              <w:rPr>
                <w:rFonts w:ascii="Arial" w:hAnsi="Arial" w:cs="Arial"/>
                <w:sz w:val="20"/>
                <w:szCs w:val="20"/>
              </w:rPr>
            </w:pPr>
            <w:r w:rsidRPr="001D16E0">
              <w:rPr>
                <w:rFonts w:ascii="Arial" w:hAnsi="Arial" w:cs="Arial"/>
                <w:b/>
                <w:bCs/>
                <w:sz w:val="20"/>
                <w:szCs w:val="20"/>
              </w:rPr>
              <w:t>In</w:t>
            </w:r>
            <w:r w:rsidR="00DB2BFF" w:rsidRPr="001D16E0">
              <w:rPr>
                <w:rFonts w:ascii="Arial" w:hAnsi="Arial" w:cs="Arial"/>
                <w:b/>
                <w:bCs/>
                <w:sz w:val="20"/>
                <w:szCs w:val="20"/>
              </w:rPr>
              <w:t xml:space="preserve">haled </w:t>
            </w:r>
            <w:proofErr w:type="spellStart"/>
            <w:r w:rsidR="00DB2BFF" w:rsidRPr="001D16E0">
              <w:rPr>
                <w:rFonts w:ascii="Arial" w:hAnsi="Arial" w:cs="Arial"/>
                <w:b/>
                <w:bCs/>
                <w:sz w:val="20"/>
                <w:szCs w:val="20"/>
              </w:rPr>
              <w:t>loxapine</w:t>
            </w:r>
            <w:proofErr w:type="spellEnd"/>
            <w:r w:rsidR="00DB2BFF" w:rsidRPr="001D16E0">
              <w:rPr>
                <w:rFonts w:ascii="Arial" w:hAnsi="Arial" w:cs="Arial"/>
                <w:b/>
                <w:bCs/>
                <w:sz w:val="20"/>
                <w:szCs w:val="20"/>
              </w:rPr>
              <w:t xml:space="preserve"> is contra-indicated</w:t>
            </w:r>
            <w:r w:rsidR="00DB2BFF" w:rsidRPr="001D16E0">
              <w:rPr>
                <w:rFonts w:ascii="Arial" w:hAnsi="Arial" w:cs="Arial"/>
                <w:sz w:val="20"/>
                <w:szCs w:val="20"/>
              </w:rPr>
              <w:t xml:space="preserve"> in patients with acute respiratory distress or with active airways disease and with the current use of medications to treat airways disease. Therefore, inhaled </w:t>
            </w:r>
            <w:proofErr w:type="spellStart"/>
            <w:r w:rsidR="00DB2BFF" w:rsidRPr="001D16E0">
              <w:rPr>
                <w:rFonts w:ascii="Arial" w:hAnsi="Arial" w:cs="Arial"/>
                <w:sz w:val="20"/>
                <w:szCs w:val="20"/>
              </w:rPr>
              <w:t>loxapine</w:t>
            </w:r>
            <w:proofErr w:type="spellEnd"/>
            <w:r w:rsidR="00DB2BFF" w:rsidRPr="001D16E0">
              <w:rPr>
                <w:rFonts w:ascii="Arial" w:hAnsi="Arial" w:cs="Arial"/>
                <w:sz w:val="20"/>
                <w:szCs w:val="20"/>
              </w:rPr>
              <w:t xml:space="preserve"> should be avoided. </w:t>
            </w:r>
          </w:p>
          <w:p w14:paraId="478B962E" w14:textId="07C322D4" w:rsidR="00DB2BFF" w:rsidRPr="001D16E0" w:rsidRDefault="00DB2BFF" w:rsidP="0043441D">
            <w:pPr>
              <w:pStyle w:val="ListParagraph"/>
              <w:numPr>
                <w:ilvl w:val="0"/>
                <w:numId w:val="11"/>
              </w:numPr>
              <w:rPr>
                <w:rFonts w:ascii="Arial" w:hAnsi="Arial" w:cs="Arial"/>
                <w:sz w:val="20"/>
                <w:szCs w:val="20"/>
              </w:rPr>
            </w:pPr>
            <w:proofErr w:type="gramStart"/>
            <w:r w:rsidRPr="001D16E0">
              <w:rPr>
                <w:rFonts w:ascii="Arial" w:hAnsi="Arial" w:cs="Arial"/>
                <w:b/>
                <w:bCs/>
                <w:sz w:val="20"/>
                <w:szCs w:val="20"/>
              </w:rPr>
              <w:t>Physical health monitoring,</w:t>
            </w:r>
            <w:r w:rsidRPr="001D16E0">
              <w:rPr>
                <w:rFonts w:ascii="Arial" w:hAnsi="Arial" w:cs="Arial"/>
                <w:sz w:val="20"/>
                <w:szCs w:val="20"/>
              </w:rPr>
              <w:t xml:space="preserve"> especially respiratory rate and level of consciousness,</w:t>
            </w:r>
            <w:proofErr w:type="gramEnd"/>
            <w:r w:rsidRPr="001D16E0">
              <w:rPr>
                <w:rFonts w:ascii="Arial" w:hAnsi="Arial" w:cs="Arial"/>
                <w:sz w:val="20"/>
                <w:szCs w:val="20"/>
              </w:rPr>
              <w:t xml:space="preserve"> should be carried out when either oral or parenteral rapid tranquillisation is given.</w:t>
            </w:r>
          </w:p>
          <w:p w14:paraId="641BD76F" w14:textId="0C6080BF" w:rsidR="008B3E2A" w:rsidRPr="001D16E0" w:rsidRDefault="008B3E2A" w:rsidP="008B3E2A">
            <w:pPr>
              <w:rPr>
                <w:rFonts w:ascii="Arial" w:hAnsi="Arial" w:cs="Arial"/>
                <w:sz w:val="20"/>
                <w:szCs w:val="20"/>
              </w:rPr>
            </w:pPr>
          </w:p>
          <w:p w14:paraId="6AC82DC1" w14:textId="2D3CB795" w:rsidR="00C61541" w:rsidRPr="001D16E0" w:rsidRDefault="008B3E2A" w:rsidP="008B3E2A">
            <w:pPr>
              <w:rPr>
                <w:rFonts w:ascii="Arial" w:hAnsi="Arial" w:cs="Arial"/>
                <w:sz w:val="20"/>
                <w:szCs w:val="20"/>
              </w:rPr>
            </w:pPr>
            <w:r w:rsidRPr="001D16E0">
              <w:rPr>
                <w:rFonts w:ascii="Arial" w:hAnsi="Arial" w:cs="Arial"/>
                <w:sz w:val="20"/>
                <w:szCs w:val="20"/>
              </w:rPr>
              <w:t>Physical intervention to deliver medication will need to be considered carefully. National Guidance for PPE to be used in different care settings is detailed in Public Health England (2020) (</w:t>
            </w:r>
            <w:r w:rsidR="004A2FAE" w:rsidRPr="004A2FAE">
              <w:rPr>
                <w:rFonts w:ascii="Arial" w:hAnsi="Arial" w:cs="Arial"/>
                <w:sz w:val="20"/>
                <w:szCs w:val="20"/>
              </w:rPr>
              <w:t>https://www.gov.uk/government/publications/personal-protective-equipment-ppe-illustrated-guide-for-community-and-social-care-settings</w:t>
            </w:r>
          </w:p>
          <w:p w14:paraId="6D37E8AA" w14:textId="7C5E0ED3" w:rsidR="008B3E2A" w:rsidRPr="001D16E0" w:rsidRDefault="008B3E2A" w:rsidP="008B3E2A">
            <w:pPr>
              <w:rPr>
                <w:rFonts w:ascii="Arial" w:hAnsi="Arial" w:cs="Arial"/>
                <w:sz w:val="20"/>
                <w:szCs w:val="20"/>
              </w:rPr>
            </w:pPr>
            <w:r w:rsidRPr="001D16E0">
              <w:rPr>
                <w:rFonts w:ascii="Arial" w:hAnsi="Arial" w:cs="Arial"/>
                <w:sz w:val="20"/>
                <w:szCs w:val="20"/>
              </w:rPr>
              <w:cr/>
              <w:t>Advice on members of the team, planned approaches a</w:t>
            </w:r>
            <w:r w:rsidR="00E870FC" w:rsidRPr="001D16E0">
              <w:rPr>
                <w:rFonts w:ascii="Arial" w:hAnsi="Arial" w:cs="Arial"/>
                <w:sz w:val="20"/>
                <w:szCs w:val="20"/>
              </w:rPr>
              <w:t>n</w:t>
            </w:r>
            <w:r w:rsidRPr="001D16E0">
              <w:rPr>
                <w:rFonts w:ascii="Arial" w:hAnsi="Arial" w:cs="Arial"/>
                <w:sz w:val="20"/>
                <w:szCs w:val="20"/>
              </w:rPr>
              <w:t xml:space="preserve">d protective equipment shown to be viable in circumstances where resistance to direction and/or physical intervention is required are contained in </w:t>
            </w:r>
            <w:hyperlink r:id="rId27" w:history="1">
              <w:r w:rsidR="001A00FA" w:rsidRPr="001D16E0">
                <w:rPr>
                  <w:rStyle w:val="Hyperlink"/>
                  <w:rFonts w:ascii="Arial" w:hAnsi="Arial" w:cs="Arial"/>
                  <w:sz w:val="20"/>
                  <w:szCs w:val="20"/>
                </w:rPr>
                <w:t>https://napicu.org.uk/wp-content/uploads/2020/06/NAPICU-Guidance_rev4_11_May.pdf</w:t>
              </w:r>
            </w:hyperlink>
            <w:r w:rsidRPr="001D16E0">
              <w:rPr>
                <w:rFonts w:ascii="Arial" w:hAnsi="Arial" w:cs="Arial"/>
                <w:sz w:val="20"/>
                <w:szCs w:val="20"/>
              </w:rPr>
              <w:t>, pages</w:t>
            </w:r>
            <w:r w:rsidR="00C61541" w:rsidRPr="001D16E0">
              <w:rPr>
                <w:rFonts w:ascii="Arial" w:hAnsi="Arial" w:cs="Arial"/>
                <w:sz w:val="20"/>
                <w:szCs w:val="20"/>
              </w:rPr>
              <w:t xml:space="preserve"> 13-17.</w:t>
            </w:r>
          </w:p>
          <w:p w14:paraId="5B2CF5B1" w14:textId="77777777" w:rsidR="00DB2BFF" w:rsidRPr="001D16E0" w:rsidRDefault="00DB2BFF" w:rsidP="00DB2BFF">
            <w:pPr>
              <w:rPr>
                <w:rFonts w:ascii="Arial" w:hAnsi="Arial" w:cs="Arial"/>
                <w:sz w:val="20"/>
                <w:szCs w:val="20"/>
                <w:lang w:eastAsia="en-GB"/>
              </w:rPr>
            </w:pPr>
          </w:p>
        </w:tc>
        <w:tc>
          <w:tcPr>
            <w:tcW w:w="3543" w:type="dxa"/>
          </w:tcPr>
          <w:p w14:paraId="1B385410" w14:textId="2375F6C1" w:rsidR="005162CB" w:rsidRPr="0098767A" w:rsidRDefault="00DB2BFF" w:rsidP="00DB2BFF">
            <w:pPr>
              <w:rPr>
                <w:lang w:val="it-IT"/>
              </w:rPr>
            </w:pPr>
            <w:r w:rsidRPr="0098767A">
              <w:rPr>
                <w:lang w:val="it-IT"/>
              </w:rPr>
              <w:lastRenderedPageBreak/>
              <w:t xml:space="preserve">NAPICU, Page 3 </w:t>
            </w:r>
            <w:r w:rsidR="00F22AD9">
              <w:fldChar w:fldCharType="begin"/>
            </w:r>
            <w:r w:rsidR="00F22AD9" w:rsidRPr="00D66BE2">
              <w:rPr>
                <w:lang w:val="it-IT"/>
              </w:rPr>
              <w:instrText xml:space="preserve"> HYPERLINK "https://napicu.org.uk/wp-content/uploads/2020/04/NAPICU-Guidance_rev3_10_Apr.pdf" </w:instrText>
            </w:r>
            <w:r w:rsidR="00F22AD9">
              <w:fldChar w:fldCharType="separate"/>
            </w:r>
            <w:r w:rsidR="001A00FA" w:rsidRPr="0098767A">
              <w:rPr>
                <w:rStyle w:val="Hyperlink"/>
                <w:lang w:val="it-IT"/>
              </w:rPr>
              <w:t>https://napicu.org.uk/wp-content/uploads/2020/06/NAPICU-Guidance_rev4_11_May.pdf</w:t>
            </w:r>
            <w:r w:rsidR="00F22AD9">
              <w:rPr>
                <w:rStyle w:val="Hyperlink"/>
                <w:lang w:val="it-IT"/>
              </w:rPr>
              <w:fldChar w:fldCharType="end"/>
            </w:r>
          </w:p>
          <w:p w14:paraId="7F0C939F" w14:textId="77777777" w:rsidR="0078228F" w:rsidRPr="0098767A" w:rsidRDefault="0078228F" w:rsidP="00DB2BFF">
            <w:pPr>
              <w:rPr>
                <w:lang w:val="it-IT"/>
              </w:rPr>
            </w:pPr>
          </w:p>
          <w:p w14:paraId="1EC1B4FF" w14:textId="77777777" w:rsidR="00DB2BFF" w:rsidRPr="0098767A" w:rsidRDefault="00DB2BFF" w:rsidP="00DB2BFF">
            <w:pPr>
              <w:rPr>
                <w:lang w:val="it-IT"/>
              </w:rPr>
            </w:pPr>
          </w:p>
          <w:p w14:paraId="08495B9A" w14:textId="77777777" w:rsidR="00DB2BFF" w:rsidRPr="0098767A" w:rsidRDefault="00DB2BFF" w:rsidP="00DB2BFF">
            <w:pPr>
              <w:rPr>
                <w:lang w:val="it-IT"/>
              </w:rPr>
            </w:pPr>
          </w:p>
          <w:p w14:paraId="014BE8EF" w14:textId="77777777" w:rsidR="00DB2BFF" w:rsidRPr="0098767A" w:rsidRDefault="00DB2BFF" w:rsidP="00DB2BFF">
            <w:pPr>
              <w:rPr>
                <w:lang w:val="it-IT"/>
              </w:rPr>
            </w:pPr>
          </w:p>
          <w:p w14:paraId="5833BEF6" w14:textId="77777777" w:rsidR="00DB2BFF" w:rsidRPr="0098767A" w:rsidRDefault="00DB2BFF" w:rsidP="00DB2BFF">
            <w:pPr>
              <w:rPr>
                <w:lang w:val="it-IT"/>
              </w:rPr>
            </w:pPr>
          </w:p>
          <w:p w14:paraId="5431CEAA" w14:textId="77777777" w:rsidR="00DB2BFF" w:rsidRPr="0098767A" w:rsidRDefault="00DB2BFF" w:rsidP="00DB2BFF">
            <w:pPr>
              <w:rPr>
                <w:lang w:val="it-IT"/>
              </w:rPr>
            </w:pPr>
          </w:p>
          <w:p w14:paraId="15D23942" w14:textId="77777777" w:rsidR="00DB2BFF" w:rsidRPr="0098767A" w:rsidRDefault="00DB2BFF" w:rsidP="00DB2BFF">
            <w:pPr>
              <w:rPr>
                <w:lang w:val="it-IT"/>
              </w:rPr>
            </w:pPr>
          </w:p>
          <w:p w14:paraId="3CEB693A" w14:textId="77777777" w:rsidR="00DB2BFF" w:rsidRPr="0098767A" w:rsidRDefault="00DB2BFF" w:rsidP="00DB2BFF">
            <w:pPr>
              <w:rPr>
                <w:lang w:val="it-IT"/>
              </w:rPr>
            </w:pPr>
          </w:p>
          <w:p w14:paraId="2E309E27" w14:textId="77777777" w:rsidR="00DB2BFF" w:rsidRPr="0098767A" w:rsidRDefault="00DB2BFF" w:rsidP="00DB2BFF">
            <w:pPr>
              <w:rPr>
                <w:lang w:val="it-IT"/>
              </w:rPr>
            </w:pPr>
          </w:p>
          <w:p w14:paraId="1A300DF8" w14:textId="77777777" w:rsidR="00DB2BFF" w:rsidRPr="0098767A" w:rsidRDefault="00DB2BFF" w:rsidP="00DB2BFF">
            <w:pPr>
              <w:rPr>
                <w:lang w:val="it-IT"/>
              </w:rPr>
            </w:pPr>
          </w:p>
          <w:p w14:paraId="4094A7BA" w14:textId="77777777" w:rsidR="00DB2BFF" w:rsidRPr="0098767A" w:rsidRDefault="00DB2BFF" w:rsidP="00DB2BFF">
            <w:pPr>
              <w:rPr>
                <w:lang w:val="it-IT"/>
              </w:rPr>
            </w:pPr>
          </w:p>
          <w:p w14:paraId="21F37319" w14:textId="77777777" w:rsidR="00DB2BFF" w:rsidRPr="0098767A" w:rsidRDefault="00DB2BFF" w:rsidP="00DB2BFF">
            <w:pPr>
              <w:rPr>
                <w:lang w:val="it-IT"/>
              </w:rPr>
            </w:pPr>
          </w:p>
          <w:p w14:paraId="13934879" w14:textId="77777777" w:rsidR="00DB2BFF" w:rsidRPr="0098767A" w:rsidRDefault="00DB2BFF" w:rsidP="00DB2BFF">
            <w:pPr>
              <w:rPr>
                <w:lang w:val="it-IT"/>
              </w:rPr>
            </w:pPr>
          </w:p>
          <w:p w14:paraId="144FFAE3" w14:textId="77777777" w:rsidR="00DB2BFF" w:rsidRPr="0098767A" w:rsidRDefault="00DB2BFF" w:rsidP="00DB2BFF">
            <w:pPr>
              <w:rPr>
                <w:lang w:val="it-IT"/>
              </w:rPr>
            </w:pPr>
          </w:p>
          <w:p w14:paraId="5B58A164" w14:textId="77777777" w:rsidR="00DB2BFF" w:rsidRPr="0098767A" w:rsidRDefault="00DB2BFF" w:rsidP="00DB2BFF">
            <w:pPr>
              <w:rPr>
                <w:lang w:val="it-IT"/>
              </w:rPr>
            </w:pPr>
          </w:p>
          <w:p w14:paraId="72346BBE" w14:textId="77777777" w:rsidR="00DB2BFF" w:rsidRPr="0098767A" w:rsidRDefault="00DB2BFF" w:rsidP="00DB2BFF">
            <w:pPr>
              <w:rPr>
                <w:lang w:val="it-IT"/>
              </w:rPr>
            </w:pPr>
          </w:p>
          <w:p w14:paraId="60163FDF" w14:textId="77777777" w:rsidR="00DB2BFF" w:rsidRPr="0098767A" w:rsidRDefault="00DB2BFF" w:rsidP="00DB2BFF">
            <w:pPr>
              <w:rPr>
                <w:lang w:val="it-IT"/>
              </w:rPr>
            </w:pPr>
          </w:p>
          <w:p w14:paraId="509D44EC" w14:textId="77777777" w:rsidR="00DB2BFF" w:rsidRPr="0098767A" w:rsidRDefault="00DB2BFF" w:rsidP="00DB2BFF">
            <w:pPr>
              <w:rPr>
                <w:lang w:val="it-IT"/>
              </w:rPr>
            </w:pPr>
          </w:p>
          <w:p w14:paraId="3C69F5B0" w14:textId="77777777" w:rsidR="00DB2BFF" w:rsidRPr="0098767A" w:rsidRDefault="00DB2BFF" w:rsidP="00DB2BFF">
            <w:pPr>
              <w:rPr>
                <w:lang w:val="it-IT"/>
              </w:rPr>
            </w:pPr>
          </w:p>
          <w:p w14:paraId="4803469D" w14:textId="77777777" w:rsidR="00DB2BFF" w:rsidRPr="0098767A" w:rsidRDefault="00DB2BFF" w:rsidP="00DB2BFF">
            <w:pPr>
              <w:rPr>
                <w:lang w:val="it-IT"/>
              </w:rPr>
            </w:pPr>
          </w:p>
          <w:p w14:paraId="40B8E188" w14:textId="77777777" w:rsidR="00DB2BFF" w:rsidRPr="0098767A" w:rsidRDefault="00DB2BFF" w:rsidP="00DB2BFF">
            <w:pPr>
              <w:rPr>
                <w:lang w:val="it-IT"/>
              </w:rPr>
            </w:pPr>
          </w:p>
          <w:p w14:paraId="0FB0F8D9" w14:textId="77777777" w:rsidR="00DB2BFF" w:rsidRPr="0098767A" w:rsidRDefault="00DB2BFF" w:rsidP="00DB2BFF">
            <w:pPr>
              <w:rPr>
                <w:lang w:val="it-IT"/>
              </w:rPr>
            </w:pPr>
          </w:p>
          <w:p w14:paraId="13475987" w14:textId="77777777" w:rsidR="00DB2BFF" w:rsidRPr="0098767A" w:rsidRDefault="00DB2BFF" w:rsidP="00DB2BFF">
            <w:pPr>
              <w:rPr>
                <w:lang w:val="it-IT"/>
              </w:rPr>
            </w:pPr>
          </w:p>
          <w:p w14:paraId="33424877" w14:textId="77777777" w:rsidR="00DB2BFF" w:rsidRPr="0098767A" w:rsidRDefault="00DB2BFF" w:rsidP="00DB2BFF">
            <w:pPr>
              <w:rPr>
                <w:lang w:val="it-IT"/>
              </w:rPr>
            </w:pPr>
          </w:p>
          <w:p w14:paraId="10E2CE75" w14:textId="77777777" w:rsidR="00DB2BFF" w:rsidRPr="0098767A" w:rsidRDefault="00DB2BFF" w:rsidP="00DB2BFF">
            <w:pPr>
              <w:rPr>
                <w:lang w:val="it-IT"/>
              </w:rPr>
            </w:pPr>
          </w:p>
          <w:p w14:paraId="032F77A3" w14:textId="3D783CDB" w:rsidR="00DB2BFF" w:rsidRPr="0098767A" w:rsidRDefault="00DB2BFF" w:rsidP="00DB2BFF">
            <w:pPr>
              <w:rPr>
                <w:lang w:val="it-IT"/>
              </w:rPr>
            </w:pPr>
            <w:r w:rsidRPr="0098767A">
              <w:rPr>
                <w:lang w:val="it-IT"/>
              </w:rPr>
              <w:t xml:space="preserve">NAPICU, Page 5 </w:t>
            </w:r>
            <w:r w:rsidR="00F22AD9">
              <w:fldChar w:fldCharType="begin"/>
            </w:r>
            <w:r w:rsidR="00F22AD9" w:rsidRPr="00D66BE2">
              <w:rPr>
                <w:lang w:val="it-IT"/>
              </w:rPr>
              <w:instrText xml:space="preserve"> HYPERLINK "https://napicu.org.uk/wp-content/uploads/2020/06/NAPICU-Guidance_rev4_11_May.pdf" </w:instrText>
            </w:r>
            <w:r w:rsidR="00F22AD9">
              <w:fldChar w:fldCharType="separate"/>
            </w:r>
            <w:r w:rsidR="004A2FAE" w:rsidRPr="0098767A">
              <w:rPr>
                <w:rStyle w:val="Hyperlink"/>
                <w:lang w:val="it-IT"/>
              </w:rPr>
              <w:t>https://napicu.org.uk/wp-content/uploads/2020/06/NAPICU-Guidance_rev4_11_May.pdf</w:t>
            </w:r>
            <w:r w:rsidR="00F22AD9">
              <w:rPr>
                <w:rStyle w:val="Hyperlink"/>
                <w:lang w:val="it-IT"/>
              </w:rPr>
              <w:fldChar w:fldCharType="end"/>
            </w:r>
          </w:p>
          <w:p w14:paraId="0405C235" w14:textId="77777777" w:rsidR="005162CB" w:rsidRPr="0098767A" w:rsidRDefault="005162CB" w:rsidP="00DB2BFF">
            <w:pPr>
              <w:rPr>
                <w:lang w:val="it-IT"/>
              </w:rPr>
            </w:pPr>
          </w:p>
          <w:p w14:paraId="4F0D62F5" w14:textId="77777777" w:rsidR="00DB2BFF" w:rsidRPr="0098767A" w:rsidRDefault="00DB2BFF" w:rsidP="00DB2BFF">
            <w:pPr>
              <w:rPr>
                <w:lang w:val="it-IT"/>
              </w:rPr>
            </w:pPr>
          </w:p>
          <w:p w14:paraId="4F9A3A6E" w14:textId="77777777" w:rsidR="00DB2BFF" w:rsidRPr="0098767A" w:rsidRDefault="00DB2BFF" w:rsidP="00DB2BFF">
            <w:pPr>
              <w:rPr>
                <w:lang w:val="it-IT"/>
              </w:rPr>
            </w:pPr>
          </w:p>
          <w:p w14:paraId="034C45EA" w14:textId="77777777" w:rsidR="008B3E2A" w:rsidRPr="0098767A" w:rsidRDefault="008B3E2A" w:rsidP="00DB2BFF">
            <w:pPr>
              <w:rPr>
                <w:lang w:val="it-IT"/>
              </w:rPr>
            </w:pPr>
          </w:p>
          <w:p w14:paraId="72735295" w14:textId="77777777" w:rsidR="008B3E2A" w:rsidRPr="0098767A" w:rsidRDefault="008B3E2A" w:rsidP="00DB2BFF">
            <w:pPr>
              <w:rPr>
                <w:lang w:val="it-IT"/>
              </w:rPr>
            </w:pPr>
          </w:p>
          <w:p w14:paraId="61406E49" w14:textId="77777777" w:rsidR="008B3E2A" w:rsidRPr="0098767A" w:rsidRDefault="008B3E2A" w:rsidP="00DB2BFF">
            <w:pPr>
              <w:rPr>
                <w:lang w:val="it-IT"/>
              </w:rPr>
            </w:pPr>
          </w:p>
          <w:p w14:paraId="7BA0E2E8" w14:textId="77777777" w:rsidR="008B3E2A" w:rsidRPr="0098767A" w:rsidRDefault="008B3E2A" w:rsidP="00DB2BFF">
            <w:pPr>
              <w:rPr>
                <w:lang w:val="it-IT"/>
              </w:rPr>
            </w:pPr>
          </w:p>
          <w:p w14:paraId="5B0E6919" w14:textId="219F1201" w:rsidR="008B3E2A" w:rsidRPr="0098767A" w:rsidRDefault="00DB2BFF" w:rsidP="008B3E2A">
            <w:pPr>
              <w:rPr>
                <w:lang w:val="it-IT"/>
              </w:rPr>
            </w:pPr>
            <w:r w:rsidRPr="0098767A">
              <w:rPr>
                <w:lang w:val="it-IT"/>
              </w:rPr>
              <w:t xml:space="preserve">NAPICU, Page </w:t>
            </w:r>
            <w:r w:rsidR="008B3E2A" w:rsidRPr="0098767A">
              <w:rPr>
                <w:lang w:val="it-IT"/>
              </w:rPr>
              <w:t>5-</w:t>
            </w:r>
            <w:r w:rsidRPr="0098767A">
              <w:rPr>
                <w:lang w:val="it-IT"/>
              </w:rPr>
              <w:t xml:space="preserve">6 </w:t>
            </w:r>
            <w:r w:rsidR="008B3E2A" w:rsidRPr="0098767A">
              <w:rPr>
                <w:lang w:val="it-IT"/>
              </w:rPr>
              <w:t xml:space="preserve"> </w:t>
            </w:r>
            <w:r w:rsidR="00F22AD9">
              <w:fldChar w:fldCharType="begin"/>
            </w:r>
            <w:r w:rsidR="00F22AD9" w:rsidRPr="00D66BE2">
              <w:rPr>
                <w:lang w:val="it-IT"/>
              </w:rPr>
              <w:instrText xml:space="preserve"> HYPERLINK "https://napicu.org.uk/wp-content/uploads/2020/04/NAPICU-Guidance_rev3_10_Apr.pdf" </w:instrText>
            </w:r>
            <w:r w:rsidR="00F22AD9">
              <w:fldChar w:fldCharType="separate"/>
            </w:r>
            <w:r w:rsidR="001A00FA" w:rsidRPr="0098767A">
              <w:rPr>
                <w:rStyle w:val="Hyperlink"/>
                <w:lang w:val="it-IT"/>
              </w:rPr>
              <w:t>https://napicu.org.uk/wp-content/uploads/2020/06/NAPICU-Guidance_rev4_11_May.pdf</w:t>
            </w:r>
            <w:r w:rsidR="00F22AD9">
              <w:rPr>
                <w:rStyle w:val="Hyperlink"/>
                <w:lang w:val="it-IT"/>
              </w:rPr>
              <w:fldChar w:fldCharType="end"/>
            </w:r>
          </w:p>
          <w:p w14:paraId="3222F86E" w14:textId="52E2C4E3" w:rsidR="00DB2BFF" w:rsidRPr="0098767A" w:rsidRDefault="00DB2BFF" w:rsidP="00DB2BFF">
            <w:pPr>
              <w:rPr>
                <w:lang w:val="it-IT"/>
              </w:rPr>
            </w:pPr>
          </w:p>
          <w:p w14:paraId="02A15C1F" w14:textId="77777777" w:rsidR="00DB2BFF" w:rsidRPr="0098767A" w:rsidRDefault="00DB2BFF" w:rsidP="00DB2BFF">
            <w:pPr>
              <w:rPr>
                <w:lang w:val="it-IT"/>
              </w:rPr>
            </w:pPr>
          </w:p>
          <w:p w14:paraId="0357C1AB" w14:textId="77777777" w:rsidR="00DB2BFF" w:rsidRPr="0098767A" w:rsidRDefault="00DB2BFF" w:rsidP="00DB2BFF">
            <w:pPr>
              <w:rPr>
                <w:lang w:val="it-IT"/>
              </w:rPr>
            </w:pPr>
          </w:p>
          <w:p w14:paraId="58AD7DA3" w14:textId="77777777" w:rsidR="00DB2BFF" w:rsidRPr="0098767A" w:rsidRDefault="00DB2BFF" w:rsidP="00DB2BFF">
            <w:pPr>
              <w:rPr>
                <w:lang w:val="it-IT"/>
              </w:rPr>
            </w:pPr>
          </w:p>
          <w:p w14:paraId="12B9AFBF" w14:textId="77777777" w:rsidR="00DB2BFF" w:rsidRPr="0098767A" w:rsidRDefault="00DB2BFF" w:rsidP="00DB2BFF">
            <w:pPr>
              <w:rPr>
                <w:lang w:val="it-IT"/>
              </w:rPr>
            </w:pPr>
          </w:p>
          <w:p w14:paraId="7897FF43" w14:textId="77777777" w:rsidR="00DB2BFF" w:rsidRPr="0098767A" w:rsidRDefault="00DB2BFF" w:rsidP="00DB2BFF">
            <w:pPr>
              <w:rPr>
                <w:lang w:val="it-IT"/>
              </w:rPr>
            </w:pPr>
          </w:p>
          <w:p w14:paraId="7A28951D" w14:textId="77777777" w:rsidR="00DB2BFF" w:rsidRPr="0098767A" w:rsidRDefault="00DB2BFF" w:rsidP="00DB2BFF">
            <w:pPr>
              <w:rPr>
                <w:lang w:val="it-IT"/>
              </w:rPr>
            </w:pPr>
          </w:p>
          <w:p w14:paraId="01ED6968" w14:textId="77777777" w:rsidR="00DB2BFF" w:rsidRPr="0098767A" w:rsidRDefault="00DB2BFF" w:rsidP="00DB2BFF">
            <w:pPr>
              <w:rPr>
                <w:lang w:val="it-IT"/>
              </w:rPr>
            </w:pPr>
          </w:p>
          <w:p w14:paraId="0BF1759A" w14:textId="77777777" w:rsidR="00DB2BFF" w:rsidRPr="0098767A" w:rsidRDefault="00DB2BFF" w:rsidP="00DB2BFF">
            <w:pPr>
              <w:rPr>
                <w:lang w:val="it-IT"/>
              </w:rPr>
            </w:pPr>
          </w:p>
          <w:p w14:paraId="49395EFA" w14:textId="77777777" w:rsidR="00DB2BFF" w:rsidRPr="0098767A" w:rsidRDefault="00DB2BFF" w:rsidP="00DB2BFF">
            <w:pPr>
              <w:rPr>
                <w:lang w:val="it-IT"/>
              </w:rPr>
            </w:pPr>
          </w:p>
          <w:p w14:paraId="38FD78F9" w14:textId="77777777" w:rsidR="00DB2BFF" w:rsidRPr="0098767A" w:rsidRDefault="00DB2BFF" w:rsidP="00DB2BFF">
            <w:pPr>
              <w:rPr>
                <w:lang w:val="it-IT"/>
              </w:rPr>
            </w:pPr>
          </w:p>
          <w:p w14:paraId="6F16C30B" w14:textId="77777777" w:rsidR="00DB2BFF" w:rsidRPr="0098767A" w:rsidRDefault="00DB2BFF" w:rsidP="00DB2BFF">
            <w:pPr>
              <w:rPr>
                <w:lang w:val="it-IT"/>
              </w:rPr>
            </w:pPr>
          </w:p>
          <w:p w14:paraId="57456DFD" w14:textId="77777777" w:rsidR="00DB2BFF" w:rsidRPr="0098767A" w:rsidRDefault="00DB2BFF" w:rsidP="00DB2BFF">
            <w:pPr>
              <w:rPr>
                <w:lang w:val="it-IT"/>
              </w:rPr>
            </w:pPr>
          </w:p>
          <w:p w14:paraId="1D995974" w14:textId="77777777" w:rsidR="00DB2BFF" w:rsidRPr="0098767A" w:rsidRDefault="00DB2BFF" w:rsidP="00DB2BFF">
            <w:pPr>
              <w:rPr>
                <w:lang w:val="it-IT"/>
              </w:rPr>
            </w:pPr>
          </w:p>
          <w:p w14:paraId="1F09891D" w14:textId="77777777" w:rsidR="00DB2BFF" w:rsidRPr="0098767A" w:rsidRDefault="00DB2BFF" w:rsidP="00DB2BFF">
            <w:pPr>
              <w:rPr>
                <w:lang w:val="it-IT"/>
              </w:rPr>
            </w:pPr>
          </w:p>
          <w:p w14:paraId="4BDDEC6F" w14:textId="77777777" w:rsidR="00DB2BFF" w:rsidRPr="0098767A" w:rsidRDefault="00DB2BFF" w:rsidP="00DB2BFF">
            <w:pPr>
              <w:rPr>
                <w:lang w:val="it-IT"/>
              </w:rPr>
            </w:pPr>
          </w:p>
          <w:p w14:paraId="1BC4426E" w14:textId="77777777" w:rsidR="00DB2BFF" w:rsidRPr="0098767A" w:rsidRDefault="00DB2BFF" w:rsidP="00DB2BFF">
            <w:pPr>
              <w:rPr>
                <w:lang w:val="it-IT"/>
              </w:rPr>
            </w:pPr>
          </w:p>
          <w:p w14:paraId="53354336" w14:textId="77777777" w:rsidR="00DB2BFF" w:rsidRPr="0098767A" w:rsidRDefault="00DB2BFF" w:rsidP="00DB2BFF">
            <w:pPr>
              <w:rPr>
                <w:lang w:val="it-IT"/>
              </w:rPr>
            </w:pPr>
          </w:p>
          <w:p w14:paraId="3D6052DF" w14:textId="77777777" w:rsidR="00DB2BFF" w:rsidRPr="0098767A" w:rsidRDefault="00DB2BFF" w:rsidP="00DB2BFF">
            <w:pPr>
              <w:rPr>
                <w:lang w:val="it-IT"/>
              </w:rPr>
            </w:pPr>
          </w:p>
          <w:p w14:paraId="33581033" w14:textId="77777777" w:rsidR="00DB2BFF" w:rsidRPr="0098767A" w:rsidRDefault="00DB2BFF" w:rsidP="00DB2BFF">
            <w:pPr>
              <w:rPr>
                <w:lang w:val="it-IT"/>
              </w:rPr>
            </w:pPr>
          </w:p>
          <w:p w14:paraId="5472508A" w14:textId="77777777" w:rsidR="00DB2BFF" w:rsidRPr="0098767A" w:rsidRDefault="00DB2BFF" w:rsidP="00DB2BFF">
            <w:pPr>
              <w:rPr>
                <w:lang w:val="it-IT"/>
              </w:rPr>
            </w:pPr>
          </w:p>
          <w:p w14:paraId="40889A12" w14:textId="77777777" w:rsidR="00DB2BFF" w:rsidRPr="0098767A" w:rsidRDefault="00DB2BFF" w:rsidP="00DB2BFF">
            <w:pPr>
              <w:rPr>
                <w:lang w:val="it-IT"/>
              </w:rPr>
            </w:pPr>
          </w:p>
          <w:p w14:paraId="2D89252A" w14:textId="77777777" w:rsidR="002C5918" w:rsidRPr="0098767A" w:rsidRDefault="002C5918" w:rsidP="00DB2BFF">
            <w:pPr>
              <w:rPr>
                <w:lang w:val="it-IT"/>
              </w:rPr>
            </w:pPr>
          </w:p>
          <w:p w14:paraId="4D0B2E16" w14:textId="77777777" w:rsidR="002C5918" w:rsidRPr="0098767A" w:rsidRDefault="002C5918" w:rsidP="00DB2BFF">
            <w:pPr>
              <w:rPr>
                <w:lang w:val="it-IT"/>
              </w:rPr>
            </w:pPr>
          </w:p>
          <w:p w14:paraId="3F908C78" w14:textId="77777777" w:rsidR="002C5918" w:rsidRPr="0098767A" w:rsidRDefault="002C5918" w:rsidP="00DB2BFF">
            <w:pPr>
              <w:rPr>
                <w:lang w:val="it-IT"/>
              </w:rPr>
            </w:pPr>
          </w:p>
          <w:p w14:paraId="1CC5E121" w14:textId="77777777" w:rsidR="002C5918" w:rsidRPr="0098767A" w:rsidRDefault="002C5918" w:rsidP="00DB2BFF">
            <w:pPr>
              <w:rPr>
                <w:lang w:val="it-IT"/>
              </w:rPr>
            </w:pPr>
          </w:p>
          <w:p w14:paraId="1D0D1A91" w14:textId="77777777" w:rsidR="002C5918" w:rsidRPr="0098767A" w:rsidRDefault="002C5918" w:rsidP="00DB2BFF">
            <w:pPr>
              <w:rPr>
                <w:lang w:val="it-IT"/>
              </w:rPr>
            </w:pPr>
          </w:p>
          <w:p w14:paraId="789159BA" w14:textId="77777777" w:rsidR="002C5918" w:rsidRPr="0098767A" w:rsidRDefault="002C5918" w:rsidP="00DB2BFF">
            <w:pPr>
              <w:rPr>
                <w:lang w:val="it-IT"/>
              </w:rPr>
            </w:pPr>
          </w:p>
          <w:p w14:paraId="5AD8D3E7" w14:textId="1B1D6234" w:rsidR="00DB2BFF" w:rsidRPr="0098767A" w:rsidRDefault="00DB2BFF" w:rsidP="00DB2BFF">
            <w:pPr>
              <w:rPr>
                <w:lang w:val="it-IT"/>
              </w:rPr>
            </w:pPr>
            <w:r w:rsidRPr="0098767A">
              <w:rPr>
                <w:lang w:val="it-IT"/>
              </w:rPr>
              <w:t xml:space="preserve">NAPICU, Page 11-12 </w:t>
            </w:r>
            <w:r w:rsidR="00F22AD9">
              <w:fldChar w:fldCharType="begin"/>
            </w:r>
            <w:r w:rsidR="00F22AD9" w:rsidRPr="00D66BE2">
              <w:rPr>
                <w:lang w:val="it-IT"/>
              </w:rPr>
              <w:instrText xml:space="preserve"> HYPERLINK "https://napicu.org.uk/wp-content/uploads/2020/04/NAPICU-Guidance_rev3_10_Apr.pdf" </w:instrText>
            </w:r>
            <w:r w:rsidR="00F22AD9">
              <w:fldChar w:fldCharType="separate"/>
            </w:r>
            <w:r w:rsidR="001A00FA" w:rsidRPr="0098767A">
              <w:rPr>
                <w:rStyle w:val="Hyperlink"/>
                <w:lang w:val="it-IT"/>
              </w:rPr>
              <w:t>https://napicu.org.uk/wp-content/uploads/2020/06/NAPICU-Guidance_rev4_11_May.pdf</w:t>
            </w:r>
            <w:r w:rsidR="00F22AD9">
              <w:rPr>
                <w:rStyle w:val="Hyperlink"/>
                <w:lang w:val="it-IT"/>
              </w:rPr>
              <w:fldChar w:fldCharType="end"/>
            </w:r>
          </w:p>
          <w:p w14:paraId="78E36732" w14:textId="77777777" w:rsidR="002C5918" w:rsidRPr="0098767A" w:rsidRDefault="002C5918" w:rsidP="00DB2BFF">
            <w:pPr>
              <w:rPr>
                <w:lang w:val="it-IT"/>
              </w:rPr>
            </w:pPr>
          </w:p>
          <w:p w14:paraId="03F5841B" w14:textId="77777777" w:rsidR="005162CB" w:rsidRPr="0098767A" w:rsidRDefault="005162CB" w:rsidP="00DB2BFF">
            <w:pPr>
              <w:rPr>
                <w:lang w:val="it-IT"/>
              </w:rPr>
            </w:pPr>
          </w:p>
          <w:p w14:paraId="4B4633E3" w14:textId="77777777" w:rsidR="00DB2BFF" w:rsidRPr="0098767A" w:rsidRDefault="00DB2BFF" w:rsidP="00DB2BFF">
            <w:pPr>
              <w:rPr>
                <w:lang w:val="it-IT"/>
              </w:rPr>
            </w:pPr>
          </w:p>
          <w:p w14:paraId="5F4165AD" w14:textId="77777777" w:rsidR="00DB2BFF" w:rsidRPr="0098767A" w:rsidRDefault="00DB2BFF" w:rsidP="00DB2BFF">
            <w:pPr>
              <w:rPr>
                <w:lang w:val="it-IT"/>
              </w:rPr>
            </w:pPr>
          </w:p>
          <w:p w14:paraId="6AE6925C" w14:textId="77777777" w:rsidR="00DB2BFF" w:rsidRPr="0098767A" w:rsidRDefault="00DB2BFF" w:rsidP="00DB2BFF">
            <w:pPr>
              <w:rPr>
                <w:lang w:val="it-IT"/>
              </w:rPr>
            </w:pPr>
          </w:p>
          <w:p w14:paraId="66DA7631" w14:textId="77777777" w:rsidR="00DB2BFF" w:rsidRPr="0098767A" w:rsidRDefault="00DB2BFF" w:rsidP="00DB2BFF">
            <w:pPr>
              <w:jc w:val="center"/>
              <w:rPr>
                <w:lang w:val="it-IT"/>
              </w:rPr>
            </w:pPr>
          </w:p>
        </w:tc>
      </w:tr>
      <w:tr w:rsidR="00DB2BFF" w:rsidRPr="001D16E0" w14:paraId="3ED47941" w14:textId="77777777" w:rsidTr="009D2F5C">
        <w:tc>
          <w:tcPr>
            <w:tcW w:w="2126" w:type="dxa"/>
          </w:tcPr>
          <w:p w14:paraId="1795C40C" w14:textId="4ADC02A0" w:rsidR="00DB2BFF" w:rsidRPr="001D16E0" w:rsidRDefault="00DB2BFF" w:rsidP="00DB2BFF">
            <w:pPr>
              <w:rPr>
                <w:rFonts w:ascii="Arial" w:hAnsi="Arial" w:cs="Arial"/>
                <w:sz w:val="20"/>
                <w:szCs w:val="20"/>
              </w:rPr>
            </w:pPr>
            <w:r w:rsidRPr="001D16E0">
              <w:rPr>
                <w:rFonts w:ascii="Arial" w:hAnsi="Arial" w:cs="Arial"/>
                <w:sz w:val="20"/>
                <w:szCs w:val="20"/>
              </w:rPr>
              <w:lastRenderedPageBreak/>
              <w:t>Are th</w:t>
            </w:r>
            <w:r w:rsidR="00BE75F0" w:rsidRPr="001D16E0">
              <w:rPr>
                <w:rFonts w:ascii="Arial" w:hAnsi="Arial" w:cs="Arial"/>
                <w:sz w:val="20"/>
                <w:szCs w:val="20"/>
              </w:rPr>
              <w:t>er</w:t>
            </w:r>
            <w:r w:rsidRPr="001D16E0">
              <w:rPr>
                <w:rFonts w:ascii="Arial" w:hAnsi="Arial" w:cs="Arial"/>
                <w:sz w:val="20"/>
                <w:szCs w:val="20"/>
              </w:rPr>
              <w:t>e legal/ethical considerations to consider?</w:t>
            </w:r>
          </w:p>
        </w:tc>
        <w:tc>
          <w:tcPr>
            <w:tcW w:w="8501" w:type="dxa"/>
          </w:tcPr>
          <w:p w14:paraId="396B82F0" w14:textId="50F8C5C8" w:rsidR="008D5D09" w:rsidRPr="001D16E0" w:rsidRDefault="00E870FC" w:rsidP="008D5D09">
            <w:pPr>
              <w:rPr>
                <w:rFonts w:ascii="Arial" w:hAnsi="Arial" w:cs="Arial"/>
                <w:sz w:val="20"/>
                <w:szCs w:val="20"/>
              </w:rPr>
            </w:pPr>
            <w:r w:rsidRPr="001D16E0">
              <w:rPr>
                <w:rFonts w:ascii="Arial" w:hAnsi="Arial" w:cs="Arial"/>
                <w:sz w:val="20"/>
                <w:szCs w:val="20"/>
              </w:rPr>
              <w:t>Specific aspects of t</w:t>
            </w:r>
            <w:r w:rsidR="008D5D09" w:rsidRPr="001D16E0">
              <w:rPr>
                <w:rFonts w:ascii="Arial" w:hAnsi="Arial" w:cs="Arial"/>
                <w:sz w:val="20"/>
                <w:szCs w:val="20"/>
              </w:rPr>
              <w:t xml:space="preserve">he following guidance </w:t>
            </w:r>
            <w:r w:rsidR="008D5D09" w:rsidRPr="001D16E0">
              <w:rPr>
                <w:rFonts w:ascii="Arial" w:hAnsi="Arial" w:cs="Arial"/>
                <w:b/>
                <w:bCs/>
                <w:sz w:val="20"/>
                <w:szCs w:val="20"/>
              </w:rPr>
              <w:t>appl</w:t>
            </w:r>
            <w:r w:rsidRPr="001D16E0">
              <w:rPr>
                <w:rFonts w:ascii="Arial" w:hAnsi="Arial" w:cs="Arial"/>
                <w:b/>
                <w:bCs/>
                <w:sz w:val="20"/>
                <w:szCs w:val="20"/>
              </w:rPr>
              <w:t>y to</w:t>
            </w:r>
            <w:r w:rsidR="008D5D09" w:rsidRPr="001D16E0">
              <w:rPr>
                <w:rFonts w:ascii="Arial" w:hAnsi="Arial" w:cs="Arial"/>
                <w:b/>
                <w:bCs/>
                <w:sz w:val="20"/>
                <w:szCs w:val="20"/>
              </w:rPr>
              <w:t xml:space="preserve"> England and Wales</w:t>
            </w:r>
            <w:r w:rsidR="008D5D09" w:rsidRPr="001D16E0">
              <w:rPr>
                <w:rFonts w:ascii="Arial" w:hAnsi="Arial" w:cs="Arial"/>
                <w:sz w:val="20"/>
                <w:szCs w:val="20"/>
              </w:rPr>
              <w:t xml:space="preserve"> (please refer to other country</w:t>
            </w:r>
            <w:r w:rsidRPr="001D16E0">
              <w:rPr>
                <w:rFonts w:ascii="Arial" w:hAnsi="Arial" w:cs="Arial"/>
                <w:sz w:val="20"/>
                <w:szCs w:val="20"/>
              </w:rPr>
              <w:t>-</w:t>
            </w:r>
            <w:r w:rsidR="008D5D09" w:rsidRPr="001D16E0">
              <w:rPr>
                <w:rFonts w:ascii="Arial" w:hAnsi="Arial" w:cs="Arial"/>
                <w:sz w:val="20"/>
                <w:szCs w:val="20"/>
              </w:rPr>
              <w:t>specific guidance if needed):</w:t>
            </w:r>
          </w:p>
          <w:p w14:paraId="72C8594D" w14:textId="77777777" w:rsidR="00E870FC" w:rsidRPr="001D16E0" w:rsidRDefault="00E870FC" w:rsidP="008D5D09">
            <w:pPr>
              <w:rPr>
                <w:rFonts w:ascii="Arial" w:hAnsi="Arial" w:cs="Arial"/>
                <w:sz w:val="20"/>
                <w:szCs w:val="20"/>
              </w:rPr>
            </w:pPr>
          </w:p>
          <w:p w14:paraId="0393C201" w14:textId="68E4F3DF" w:rsidR="00DB2BFF" w:rsidRPr="001D16E0" w:rsidRDefault="00DB2BFF" w:rsidP="0043441D">
            <w:pPr>
              <w:pStyle w:val="ListParagraph"/>
              <w:numPr>
                <w:ilvl w:val="0"/>
                <w:numId w:val="12"/>
              </w:numPr>
              <w:rPr>
                <w:rFonts w:ascii="Arial" w:hAnsi="Arial" w:cs="Arial"/>
                <w:sz w:val="20"/>
                <w:szCs w:val="20"/>
              </w:rPr>
            </w:pPr>
            <w:r w:rsidRPr="001D16E0">
              <w:rPr>
                <w:rFonts w:ascii="Arial" w:hAnsi="Arial" w:cs="Arial"/>
                <w:b/>
                <w:bCs/>
                <w:sz w:val="20"/>
                <w:szCs w:val="20"/>
              </w:rPr>
              <w:t>Least restrictive</w:t>
            </w:r>
            <w:r w:rsidRPr="001D16E0">
              <w:rPr>
                <w:rFonts w:ascii="Arial" w:hAnsi="Arial" w:cs="Arial"/>
                <w:sz w:val="20"/>
                <w:szCs w:val="20"/>
              </w:rPr>
              <w:t xml:space="preserve"> options must be employed wherever possible and risk of infection cannot be completely eradicated.</w:t>
            </w:r>
          </w:p>
          <w:p w14:paraId="56864334" w14:textId="02AA63F1" w:rsidR="00DB2BFF" w:rsidRPr="001D16E0" w:rsidRDefault="00F843B9" w:rsidP="0043441D">
            <w:pPr>
              <w:pStyle w:val="ListParagraph"/>
              <w:numPr>
                <w:ilvl w:val="0"/>
                <w:numId w:val="12"/>
              </w:numPr>
              <w:rPr>
                <w:rFonts w:ascii="Arial" w:hAnsi="Arial" w:cs="Arial"/>
                <w:sz w:val="20"/>
                <w:szCs w:val="20"/>
              </w:rPr>
            </w:pPr>
            <w:r w:rsidRPr="001D16E0">
              <w:rPr>
                <w:rFonts w:ascii="Arial" w:hAnsi="Arial" w:cs="Arial"/>
                <w:sz w:val="20"/>
                <w:szCs w:val="20"/>
              </w:rPr>
              <w:t>S</w:t>
            </w:r>
            <w:r w:rsidR="00DB2BFF" w:rsidRPr="001D16E0">
              <w:rPr>
                <w:rFonts w:ascii="Arial" w:hAnsi="Arial" w:cs="Arial"/>
                <w:sz w:val="20"/>
                <w:szCs w:val="20"/>
              </w:rPr>
              <w:t xml:space="preserve">ome degree of risk is unavoidable. The nationally recommended </w:t>
            </w:r>
            <w:r w:rsidR="00DB2BFF" w:rsidRPr="001D16E0">
              <w:rPr>
                <w:rFonts w:ascii="Arial" w:hAnsi="Arial" w:cs="Arial"/>
                <w:b/>
                <w:bCs/>
                <w:sz w:val="20"/>
                <w:szCs w:val="20"/>
              </w:rPr>
              <w:t>ethics committees</w:t>
            </w:r>
            <w:r w:rsidR="00DB2BFF" w:rsidRPr="001D16E0">
              <w:rPr>
                <w:rFonts w:ascii="Arial" w:hAnsi="Arial" w:cs="Arial"/>
                <w:sz w:val="20"/>
                <w:szCs w:val="20"/>
              </w:rPr>
              <w:t xml:space="preserve"> will be required to carefully balance risk with the use of restrictive interventions.</w:t>
            </w:r>
          </w:p>
          <w:p w14:paraId="77CD0D7C" w14:textId="60FD1A40" w:rsidR="00DB2BFF" w:rsidRPr="001D16E0" w:rsidRDefault="00DB2BFF" w:rsidP="0043441D">
            <w:pPr>
              <w:pStyle w:val="ListParagraph"/>
              <w:numPr>
                <w:ilvl w:val="0"/>
                <w:numId w:val="12"/>
              </w:numPr>
              <w:rPr>
                <w:rFonts w:ascii="Arial" w:hAnsi="Arial" w:cs="Arial"/>
                <w:sz w:val="20"/>
                <w:szCs w:val="20"/>
              </w:rPr>
            </w:pPr>
            <w:r w:rsidRPr="001D16E0">
              <w:rPr>
                <w:rFonts w:ascii="Arial" w:hAnsi="Arial" w:cs="Arial"/>
                <w:sz w:val="20"/>
                <w:szCs w:val="20"/>
              </w:rPr>
              <w:t>Consistent with national guidance, each provider should set up local ethics committees that are able to consider any restrictive interventions employed for managing COVID-19 infection risks. If in doubt regarding any isolation, segregation or seclusion issue, refer to the local ethics committee.</w:t>
            </w:r>
          </w:p>
          <w:p w14:paraId="108B47F5" w14:textId="77777777" w:rsidR="00DB2BFF" w:rsidRPr="001D16E0" w:rsidRDefault="00DB2BFF" w:rsidP="00DB2BFF"/>
          <w:p w14:paraId="5603DBB5" w14:textId="326C9E0F" w:rsidR="00DB2BFF" w:rsidRPr="001D16E0" w:rsidRDefault="00DB2BFF" w:rsidP="0043441D">
            <w:pPr>
              <w:pStyle w:val="ListParagraph"/>
              <w:numPr>
                <w:ilvl w:val="0"/>
                <w:numId w:val="12"/>
              </w:numPr>
              <w:rPr>
                <w:rFonts w:ascii="Arial" w:hAnsi="Arial" w:cs="Arial"/>
                <w:sz w:val="20"/>
                <w:szCs w:val="20"/>
              </w:rPr>
            </w:pPr>
            <w:r w:rsidRPr="001D16E0">
              <w:rPr>
                <w:rFonts w:ascii="Arial" w:hAnsi="Arial" w:cs="Arial"/>
                <w:sz w:val="20"/>
                <w:szCs w:val="20"/>
              </w:rPr>
              <w:t>Chapter 26 of the Mental Health Act Code of Practice (</w:t>
            </w:r>
            <w:hyperlink r:id="rId28" w:history="1">
              <w:r w:rsidRPr="001D16E0">
                <w:rPr>
                  <w:rStyle w:val="Hyperlink"/>
                  <w:rFonts w:ascii="Arial" w:hAnsi="Arial" w:cs="Arial"/>
                  <w:sz w:val="20"/>
                  <w:szCs w:val="20"/>
                </w:rPr>
                <w:t>https://www.gov.uk/government/publications/code-of-practice-mental-health-act-1983</w:t>
              </w:r>
            </w:hyperlink>
            <w:r w:rsidR="00A633AD" w:rsidRPr="001D16E0">
              <w:rPr>
                <w:rFonts w:ascii="Arial" w:hAnsi="Arial" w:cs="Arial"/>
                <w:sz w:val="20"/>
                <w:szCs w:val="20"/>
              </w:rPr>
              <w:t xml:space="preserve"> </w:t>
            </w:r>
            <w:r w:rsidRPr="001D16E0">
              <w:rPr>
                <w:rFonts w:ascii="Arial" w:hAnsi="Arial" w:cs="Arial"/>
                <w:sz w:val="20"/>
                <w:szCs w:val="20"/>
              </w:rPr>
              <w:t>governs the use of restrictive interventions.</w:t>
            </w:r>
          </w:p>
          <w:p w14:paraId="6D109627" w14:textId="1EC3A2BB" w:rsidR="00DB2BFF" w:rsidRPr="001D16E0" w:rsidRDefault="00DB2BFF" w:rsidP="0043441D">
            <w:pPr>
              <w:pStyle w:val="ListParagraph"/>
              <w:numPr>
                <w:ilvl w:val="0"/>
                <w:numId w:val="12"/>
              </w:numPr>
              <w:rPr>
                <w:rFonts w:ascii="Arial" w:hAnsi="Arial" w:cs="Arial"/>
                <w:sz w:val="20"/>
                <w:szCs w:val="20"/>
              </w:rPr>
            </w:pPr>
            <w:r w:rsidRPr="001D16E0">
              <w:rPr>
                <w:rFonts w:ascii="Arial" w:hAnsi="Arial" w:cs="Arial"/>
                <w:sz w:val="20"/>
                <w:szCs w:val="20"/>
              </w:rPr>
              <w:lastRenderedPageBreak/>
              <w:t xml:space="preserve">Wherever possible, </w:t>
            </w:r>
            <w:r w:rsidRPr="001D16E0">
              <w:rPr>
                <w:rFonts w:ascii="Arial" w:hAnsi="Arial" w:cs="Arial"/>
                <w:b/>
                <w:bCs/>
                <w:sz w:val="20"/>
                <w:szCs w:val="20"/>
              </w:rPr>
              <w:t>adherence to the Code should be maintained</w:t>
            </w:r>
            <w:r w:rsidRPr="001D16E0">
              <w:rPr>
                <w:rFonts w:ascii="Arial" w:hAnsi="Arial" w:cs="Arial"/>
                <w:sz w:val="20"/>
                <w:szCs w:val="20"/>
              </w:rPr>
              <w:t>. Only where there is a cogent reason should there be a departure from the Code.</w:t>
            </w:r>
          </w:p>
          <w:p w14:paraId="305D497C" w14:textId="77777777" w:rsidR="00DB2BFF" w:rsidRPr="001D16E0" w:rsidRDefault="00DB2BFF" w:rsidP="00DB2BFF"/>
          <w:p w14:paraId="1D18DDD7" w14:textId="56CAD078" w:rsidR="003D7B0A" w:rsidRPr="001D16E0" w:rsidRDefault="00DB2BFF" w:rsidP="008918A4">
            <w:pPr>
              <w:rPr>
                <w:rFonts w:ascii="Arial" w:hAnsi="Arial" w:cs="Arial"/>
                <w:color w:val="0B0C0C"/>
                <w:sz w:val="20"/>
                <w:szCs w:val="20"/>
              </w:rPr>
            </w:pPr>
            <w:r w:rsidRPr="001D16E0">
              <w:rPr>
                <w:rFonts w:ascii="Arial" w:hAnsi="Arial" w:cs="Arial"/>
                <w:sz w:val="20"/>
                <w:szCs w:val="20"/>
              </w:rPr>
              <w:t xml:space="preserve">The application of the MHA CoP 2015 should be considered </w:t>
            </w:r>
            <w:r w:rsidRPr="001D16E0">
              <w:rPr>
                <w:rFonts w:ascii="Arial" w:hAnsi="Arial" w:cs="Arial"/>
                <w:b/>
                <w:bCs/>
                <w:sz w:val="20"/>
                <w:szCs w:val="20"/>
              </w:rPr>
              <w:t>in the context of The Coronavirus Act 2020</w:t>
            </w:r>
            <w:r w:rsidRPr="001D16E0">
              <w:rPr>
                <w:rFonts w:ascii="Arial" w:hAnsi="Arial" w:cs="Arial"/>
                <w:sz w:val="20"/>
                <w:szCs w:val="20"/>
              </w:rPr>
              <w:t xml:space="preserve"> (</w:t>
            </w:r>
            <w:hyperlink r:id="rId29" w:history="1">
              <w:r w:rsidRPr="001D16E0">
                <w:rPr>
                  <w:rStyle w:val="Hyperlink"/>
                  <w:rFonts w:ascii="Arial" w:hAnsi="Arial" w:cs="Arial"/>
                  <w:sz w:val="20"/>
                  <w:szCs w:val="20"/>
                </w:rPr>
                <w:t>http://www.legislation.gov.uk/ukpga/2020/7/contents/enacted/data.htm</w:t>
              </w:r>
            </w:hyperlink>
            <w:r w:rsidR="00DE7494" w:rsidRPr="001D16E0">
              <w:rPr>
                <w:rStyle w:val="Hyperlink"/>
                <w:rFonts w:ascii="Arial" w:hAnsi="Arial" w:cs="Arial"/>
                <w:sz w:val="20"/>
                <w:szCs w:val="20"/>
              </w:rPr>
              <w:t>)</w:t>
            </w:r>
            <w:r w:rsidR="00A633AD" w:rsidRPr="001D16E0">
              <w:rPr>
                <w:rFonts w:ascii="Arial" w:hAnsi="Arial" w:cs="Arial"/>
                <w:sz w:val="20"/>
                <w:szCs w:val="20"/>
              </w:rPr>
              <w:t xml:space="preserve"> </w:t>
            </w:r>
            <w:r w:rsidRPr="001D16E0">
              <w:rPr>
                <w:rFonts w:ascii="Arial" w:hAnsi="Arial" w:cs="Arial"/>
                <w:sz w:val="20"/>
                <w:szCs w:val="20"/>
              </w:rPr>
              <w:t>in particular Schedule 21 detailing ‘Powers relating to potentially infectious persons</w:t>
            </w:r>
            <w:r w:rsidR="003D7B0A" w:rsidRPr="001D16E0">
              <w:rPr>
                <w:rFonts w:ascii="Arial" w:hAnsi="Arial" w:cs="Arial"/>
                <w:sz w:val="20"/>
                <w:szCs w:val="20"/>
              </w:rPr>
              <w:t>’</w:t>
            </w:r>
            <w:r w:rsidRPr="001D16E0">
              <w:rPr>
                <w:rFonts w:ascii="Arial" w:hAnsi="Arial" w:cs="Arial"/>
                <w:sz w:val="20"/>
                <w:szCs w:val="20"/>
              </w:rPr>
              <w:t>.</w:t>
            </w:r>
            <w:r w:rsidR="003D7B0A" w:rsidRPr="001D16E0">
              <w:rPr>
                <w:rFonts w:ascii="Arial" w:hAnsi="Arial" w:cs="Arial"/>
                <w:sz w:val="20"/>
                <w:szCs w:val="20"/>
              </w:rPr>
              <w:t xml:space="preserve"> </w:t>
            </w:r>
            <w:r w:rsidR="00C5738E" w:rsidRPr="001D16E0">
              <w:rPr>
                <w:rFonts w:ascii="Arial" w:hAnsi="Arial" w:cs="Arial"/>
                <w:sz w:val="20"/>
                <w:szCs w:val="20"/>
              </w:rPr>
              <w:t xml:space="preserve">Schedule 8 covers temporary modifications to the MHA. Further details are contained in </w:t>
            </w:r>
            <w:hyperlink r:id="rId30" w:history="1">
              <w:r w:rsidR="00C5738E" w:rsidRPr="001D16E0">
                <w:rPr>
                  <w:rStyle w:val="Hyperlink"/>
                  <w:rFonts w:ascii="Arial" w:hAnsi="Arial" w:cs="Arial"/>
                  <w:sz w:val="20"/>
                  <w:szCs w:val="20"/>
                </w:rPr>
                <w:t>https://www.gov.uk/government/publications/coronavirus-bill-what-it-will-do/what-the-coronavirus-bill-will-do</w:t>
              </w:r>
            </w:hyperlink>
            <w:r w:rsidR="003D7B0A" w:rsidRPr="001D16E0">
              <w:rPr>
                <w:rFonts w:ascii="Arial" w:hAnsi="Arial" w:cs="Arial"/>
                <w:sz w:val="20"/>
                <w:szCs w:val="20"/>
              </w:rPr>
              <w:t>)</w:t>
            </w:r>
            <w:r w:rsidR="00104456" w:rsidRPr="001D16E0">
              <w:rPr>
                <w:rFonts w:ascii="Arial" w:hAnsi="Arial" w:cs="Arial"/>
                <w:sz w:val="20"/>
                <w:szCs w:val="20"/>
              </w:rPr>
              <w:t>.</w:t>
            </w:r>
          </w:p>
          <w:p w14:paraId="0EC7AA79" w14:textId="77777777" w:rsidR="00DB2BFF" w:rsidRPr="001D16E0" w:rsidRDefault="00DB2BFF" w:rsidP="00DB2BFF">
            <w:pPr>
              <w:rPr>
                <w:rFonts w:ascii="Arial" w:hAnsi="Arial" w:cs="Arial"/>
                <w:sz w:val="20"/>
                <w:szCs w:val="20"/>
              </w:rPr>
            </w:pPr>
          </w:p>
          <w:p w14:paraId="1CE3A812" w14:textId="42E65B75" w:rsidR="00DB2BFF" w:rsidRPr="001D16E0" w:rsidRDefault="00A633AD" w:rsidP="00A633AD">
            <w:pPr>
              <w:rPr>
                <w:rFonts w:ascii="Arial" w:hAnsi="Arial" w:cs="Arial"/>
                <w:sz w:val="20"/>
                <w:szCs w:val="20"/>
              </w:rPr>
            </w:pPr>
            <w:r w:rsidRPr="001D16E0">
              <w:rPr>
                <w:rFonts w:ascii="Arial" w:hAnsi="Arial" w:cs="Arial"/>
                <w:b/>
                <w:bCs/>
                <w:sz w:val="20"/>
                <w:szCs w:val="20"/>
              </w:rPr>
              <w:t>P</w:t>
            </w:r>
            <w:r w:rsidR="00DB2BFF" w:rsidRPr="001D16E0">
              <w:rPr>
                <w:rFonts w:ascii="Arial" w:hAnsi="Arial" w:cs="Arial"/>
                <w:b/>
                <w:bCs/>
                <w:sz w:val="20"/>
                <w:szCs w:val="20"/>
              </w:rPr>
              <w:t xml:space="preserve">otential areas where risk </w:t>
            </w:r>
            <w:r w:rsidR="00FB6DBA" w:rsidRPr="001D16E0">
              <w:rPr>
                <w:rFonts w:ascii="Arial" w:hAnsi="Arial" w:cs="Arial"/>
                <w:b/>
                <w:bCs/>
                <w:sz w:val="20"/>
                <w:szCs w:val="20"/>
              </w:rPr>
              <w:t xml:space="preserve">of </w:t>
            </w:r>
            <w:r w:rsidR="00DB2BFF" w:rsidRPr="001D16E0">
              <w:rPr>
                <w:rFonts w:ascii="Arial" w:hAnsi="Arial" w:cs="Arial"/>
                <w:b/>
                <w:bCs/>
                <w:sz w:val="20"/>
                <w:szCs w:val="20"/>
              </w:rPr>
              <w:t xml:space="preserve">COVID-19 infection could result in a cogent reason to depart from the MHA CoP 2015 </w:t>
            </w:r>
            <w:r w:rsidR="00DB2BFF" w:rsidRPr="001D16E0">
              <w:rPr>
                <w:rFonts w:ascii="Arial" w:hAnsi="Arial" w:cs="Arial"/>
                <w:sz w:val="20"/>
                <w:szCs w:val="20"/>
              </w:rPr>
              <w:t>are detailed in the linked publication (page</w:t>
            </w:r>
            <w:r w:rsidR="00DA6F32" w:rsidRPr="001D16E0">
              <w:rPr>
                <w:rFonts w:ascii="Arial" w:hAnsi="Arial" w:cs="Arial"/>
                <w:sz w:val="20"/>
                <w:szCs w:val="20"/>
              </w:rPr>
              <w:t>s</w:t>
            </w:r>
            <w:r w:rsidR="00DB2BFF" w:rsidRPr="001D16E0">
              <w:rPr>
                <w:rFonts w:ascii="Arial" w:hAnsi="Arial" w:cs="Arial"/>
                <w:sz w:val="20"/>
                <w:szCs w:val="20"/>
              </w:rPr>
              <w:t xml:space="preserve"> </w:t>
            </w:r>
            <w:r w:rsidR="008918A4" w:rsidRPr="001D16E0">
              <w:rPr>
                <w:rFonts w:ascii="Arial" w:hAnsi="Arial" w:cs="Arial"/>
                <w:sz w:val="20"/>
                <w:szCs w:val="20"/>
              </w:rPr>
              <w:t>7-</w:t>
            </w:r>
            <w:r w:rsidR="00DB2BFF" w:rsidRPr="001D16E0">
              <w:rPr>
                <w:rFonts w:ascii="Arial" w:hAnsi="Arial" w:cs="Arial"/>
                <w:sz w:val="20"/>
                <w:szCs w:val="20"/>
              </w:rPr>
              <w:t>8)</w:t>
            </w:r>
            <w:r w:rsidR="007D16F6" w:rsidRPr="001D16E0">
              <w:rPr>
                <w:rFonts w:ascii="Arial" w:hAnsi="Arial" w:cs="Arial"/>
                <w:sz w:val="20"/>
                <w:szCs w:val="20"/>
              </w:rPr>
              <w:t xml:space="preserve"> </w:t>
            </w:r>
            <w:r w:rsidR="00DB2BFF" w:rsidRPr="001D16E0">
              <w:rPr>
                <w:rFonts w:ascii="Arial" w:hAnsi="Arial" w:cs="Arial"/>
                <w:sz w:val="20"/>
                <w:szCs w:val="20"/>
              </w:rPr>
              <w:t>and the associated legal advice note (</w:t>
            </w:r>
            <w:hyperlink r:id="rId31" w:history="1">
              <w:r w:rsidR="00DB2BFF" w:rsidRPr="001D16E0">
                <w:rPr>
                  <w:rStyle w:val="Hyperlink"/>
                  <w:rFonts w:ascii="Arial" w:hAnsi="Arial" w:cs="Arial"/>
                  <w:sz w:val="20"/>
                  <w:szCs w:val="20"/>
                </w:rPr>
                <w:t>https://napicu.org.uk/wp-content/uploads/2020/03/Advice-Note-revised-v2-c-1.pdf</w:t>
              </w:r>
            </w:hyperlink>
            <w:r w:rsidR="00DB2BFF" w:rsidRPr="001D16E0">
              <w:rPr>
                <w:rFonts w:ascii="Arial" w:hAnsi="Arial" w:cs="Arial"/>
                <w:sz w:val="20"/>
                <w:szCs w:val="20"/>
              </w:rPr>
              <w:t>).</w:t>
            </w:r>
          </w:p>
          <w:p w14:paraId="035AD619" w14:textId="657E532A" w:rsidR="008918A4" w:rsidRPr="001D16E0" w:rsidRDefault="008918A4" w:rsidP="00A633AD">
            <w:pPr>
              <w:rPr>
                <w:rFonts w:ascii="Arial" w:hAnsi="Arial" w:cs="Arial"/>
                <w:sz w:val="20"/>
                <w:szCs w:val="20"/>
              </w:rPr>
            </w:pPr>
            <w:r w:rsidRPr="001D16E0">
              <w:rPr>
                <w:rFonts w:ascii="Arial" w:hAnsi="Arial" w:cs="Arial"/>
                <w:b/>
                <w:bCs/>
                <w:sz w:val="20"/>
                <w:szCs w:val="20"/>
              </w:rPr>
              <w:t>The Mental Capacity Act (MCA) is used when an individual lacks the mental capacity to make a specific decision,</w:t>
            </w:r>
            <w:r w:rsidRPr="001D16E0">
              <w:rPr>
                <w:rFonts w:ascii="Arial" w:hAnsi="Arial" w:cs="Arial"/>
                <w:sz w:val="20"/>
                <w:szCs w:val="20"/>
              </w:rPr>
              <w:t xml:space="preserve"> e.g</w:t>
            </w:r>
            <w:r w:rsidR="003F7A93" w:rsidRPr="001D16E0">
              <w:rPr>
                <w:rFonts w:ascii="Arial" w:hAnsi="Arial" w:cs="Arial"/>
                <w:sz w:val="20"/>
                <w:szCs w:val="20"/>
              </w:rPr>
              <w:t>.</w:t>
            </w:r>
            <w:r w:rsidRPr="001D16E0">
              <w:rPr>
                <w:rFonts w:ascii="Arial" w:hAnsi="Arial" w:cs="Arial"/>
                <w:sz w:val="20"/>
                <w:szCs w:val="20"/>
              </w:rPr>
              <w:t xml:space="preserve"> for COVID-19, an example would be not understanding the need to use oxygen therapy to help breathing.</w:t>
            </w:r>
          </w:p>
          <w:p w14:paraId="297E7D4C" w14:textId="77777777" w:rsidR="008918A4" w:rsidRPr="001D16E0" w:rsidRDefault="008918A4" w:rsidP="00A633AD">
            <w:pPr>
              <w:rPr>
                <w:rFonts w:ascii="Arial" w:hAnsi="Arial" w:cs="Arial"/>
                <w:sz w:val="20"/>
                <w:szCs w:val="20"/>
              </w:rPr>
            </w:pPr>
            <w:r w:rsidRPr="001D16E0">
              <w:rPr>
                <w:rFonts w:ascii="Arial" w:hAnsi="Arial" w:cs="Arial"/>
                <w:b/>
                <w:bCs/>
                <w:sz w:val="20"/>
                <w:szCs w:val="20"/>
              </w:rPr>
              <w:t>Staff can make a best interest decision</w:t>
            </w:r>
            <w:r w:rsidRPr="001D16E0">
              <w:rPr>
                <w:rFonts w:ascii="Arial" w:hAnsi="Arial" w:cs="Arial"/>
                <w:sz w:val="20"/>
                <w:szCs w:val="20"/>
              </w:rPr>
              <w:t xml:space="preserve"> on behalf of their patient (unless there is a Health and Welfare Attorney or Court Appointed Deputy who can be contacted to make the decision)</w:t>
            </w:r>
          </w:p>
          <w:p w14:paraId="7EA85450" w14:textId="43FB0D6F" w:rsidR="008918A4" w:rsidRPr="001D16E0" w:rsidRDefault="008918A4" w:rsidP="00A633AD">
            <w:pPr>
              <w:rPr>
                <w:rFonts w:ascii="Arial" w:hAnsi="Arial" w:cs="Arial"/>
                <w:sz w:val="20"/>
                <w:szCs w:val="20"/>
              </w:rPr>
            </w:pPr>
            <w:r w:rsidRPr="001D16E0">
              <w:rPr>
                <w:rFonts w:ascii="Arial" w:hAnsi="Arial" w:cs="Arial"/>
                <w:b/>
                <w:bCs/>
                <w:sz w:val="20"/>
                <w:szCs w:val="20"/>
              </w:rPr>
              <w:t>In an emergency situation</w:t>
            </w:r>
            <w:r w:rsidRPr="001D16E0">
              <w:rPr>
                <w:rFonts w:ascii="Arial" w:hAnsi="Arial" w:cs="Arial"/>
                <w:sz w:val="20"/>
                <w:szCs w:val="20"/>
              </w:rPr>
              <w:t>, treat first unless there is awareness of a legitimate advance decision to the contrary.</w:t>
            </w:r>
          </w:p>
          <w:p w14:paraId="2BBF2CD0" w14:textId="77777777" w:rsidR="00DB2BFF" w:rsidRPr="001D16E0" w:rsidRDefault="008918A4" w:rsidP="008918A4">
            <w:pPr>
              <w:rPr>
                <w:rFonts w:ascii="Arial" w:hAnsi="Arial" w:cs="Arial"/>
                <w:sz w:val="20"/>
                <w:szCs w:val="20"/>
              </w:rPr>
            </w:pPr>
            <w:r w:rsidRPr="001D16E0">
              <w:rPr>
                <w:rFonts w:ascii="Arial" w:hAnsi="Arial" w:cs="Arial"/>
                <w:b/>
                <w:bCs/>
                <w:sz w:val="20"/>
                <w:szCs w:val="20"/>
              </w:rPr>
              <w:t>Proportionate restriction or restraint,</w:t>
            </w:r>
            <w:r w:rsidRPr="001D16E0">
              <w:rPr>
                <w:rFonts w:ascii="Arial" w:hAnsi="Arial" w:cs="Arial"/>
                <w:sz w:val="20"/>
                <w:szCs w:val="20"/>
              </w:rPr>
              <w:t xml:space="preserve"> which does not amount to a ‘deprivation of liberty’, </w:t>
            </w:r>
            <w:r w:rsidRPr="001D16E0">
              <w:rPr>
                <w:rFonts w:ascii="Arial" w:hAnsi="Arial" w:cs="Arial"/>
                <w:b/>
                <w:bCs/>
                <w:sz w:val="20"/>
                <w:szCs w:val="20"/>
              </w:rPr>
              <w:t>is permitted under the MCA for the protection of the individual, but not for the protection of others</w:t>
            </w:r>
            <w:r w:rsidRPr="001D16E0">
              <w:rPr>
                <w:rFonts w:ascii="Arial" w:hAnsi="Arial" w:cs="Arial"/>
                <w:sz w:val="20"/>
                <w:szCs w:val="20"/>
              </w:rPr>
              <w:t xml:space="preserve"> (e</w:t>
            </w:r>
            <w:r w:rsidR="003F7A93" w:rsidRPr="001D16E0">
              <w:rPr>
                <w:rFonts w:ascii="Arial" w:hAnsi="Arial" w:cs="Arial"/>
                <w:sz w:val="20"/>
                <w:szCs w:val="20"/>
              </w:rPr>
              <w:t>.</w:t>
            </w:r>
            <w:r w:rsidRPr="001D16E0">
              <w:rPr>
                <w:rFonts w:ascii="Arial" w:hAnsi="Arial" w:cs="Arial"/>
                <w:sz w:val="20"/>
                <w:szCs w:val="20"/>
              </w:rPr>
              <w:t>g</w:t>
            </w:r>
            <w:r w:rsidR="003F7A93" w:rsidRPr="001D16E0">
              <w:rPr>
                <w:rFonts w:ascii="Arial" w:hAnsi="Arial" w:cs="Arial"/>
                <w:sz w:val="20"/>
                <w:szCs w:val="20"/>
              </w:rPr>
              <w:t>.</w:t>
            </w:r>
            <w:r w:rsidRPr="001D16E0">
              <w:rPr>
                <w:rFonts w:ascii="Arial" w:hAnsi="Arial" w:cs="Arial"/>
                <w:sz w:val="20"/>
                <w:szCs w:val="20"/>
              </w:rPr>
              <w:t xml:space="preserve"> if patient does not understand need for </w:t>
            </w:r>
            <w:r w:rsidR="008D5D09" w:rsidRPr="001D16E0">
              <w:rPr>
                <w:rFonts w:ascii="Arial" w:hAnsi="Arial" w:cs="Arial"/>
                <w:sz w:val="20"/>
                <w:szCs w:val="20"/>
              </w:rPr>
              <w:t>isolation</w:t>
            </w:r>
            <w:r w:rsidRPr="001D16E0">
              <w:rPr>
                <w:rFonts w:ascii="Arial" w:hAnsi="Arial" w:cs="Arial"/>
                <w:sz w:val="20"/>
                <w:szCs w:val="20"/>
              </w:rPr>
              <w:t xml:space="preserve"> </w:t>
            </w:r>
            <w:r w:rsidR="008D5D09" w:rsidRPr="001D16E0">
              <w:rPr>
                <w:rFonts w:ascii="Arial" w:hAnsi="Arial" w:cs="Arial"/>
                <w:sz w:val="20"/>
                <w:szCs w:val="20"/>
              </w:rPr>
              <w:t>to</w:t>
            </w:r>
            <w:r w:rsidRPr="001D16E0">
              <w:rPr>
                <w:rFonts w:ascii="Arial" w:hAnsi="Arial" w:cs="Arial"/>
                <w:sz w:val="20"/>
                <w:szCs w:val="20"/>
              </w:rPr>
              <w:t xml:space="preserve"> </w:t>
            </w:r>
            <w:r w:rsidR="008D5D09" w:rsidRPr="001D16E0">
              <w:rPr>
                <w:rFonts w:ascii="Arial" w:hAnsi="Arial" w:cs="Arial"/>
                <w:sz w:val="20"/>
                <w:szCs w:val="20"/>
              </w:rPr>
              <w:t>protect</w:t>
            </w:r>
            <w:r w:rsidRPr="001D16E0">
              <w:rPr>
                <w:rFonts w:ascii="Arial" w:hAnsi="Arial" w:cs="Arial"/>
                <w:sz w:val="20"/>
                <w:szCs w:val="20"/>
              </w:rPr>
              <w:t xml:space="preserve"> others, Public Health Law (such as the </w:t>
            </w:r>
            <w:proofErr w:type="spellStart"/>
            <w:r w:rsidRPr="001D16E0">
              <w:rPr>
                <w:rFonts w:ascii="Arial" w:hAnsi="Arial" w:cs="Arial"/>
                <w:sz w:val="20"/>
                <w:szCs w:val="20"/>
              </w:rPr>
              <w:t>The</w:t>
            </w:r>
            <w:proofErr w:type="spellEnd"/>
            <w:r w:rsidRPr="001D16E0">
              <w:rPr>
                <w:rFonts w:ascii="Arial" w:hAnsi="Arial" w:cs="Arial"/>
                <w:sz w:val="20"/>
                <w:szCs w:val="20"/>
              </w:rPr>
              <w:t xml:space="preserve"> Coronavirus Act 2020) would apply and be recorded  in the patient’s clinical records.</w:t>
            </w:r>
          </w:p>
          <w:p w14:paraId="1A2A8579" w14:textId="77777777" w:rsidR="003F7A93" w:rsidRPr="001D16E0" w:rsidRDefault="003F7A93" w:rsidP="008918A4">
            <w:pPr>
              <w:rPr>
                <w:rFonts w:ascii="Arial" w:hAnsi="Arial" w:cs="Arial"/>
                <w:sz w:val="20"/>
                <w:szCs w:val="20"/>
                <w:lang w:eastAsia="en-GB"/>
              </w:rPr>
            </w:pPr>
          </w:p>
          <w:p w14:paraId="330C674D" w14:textId="25B69C82" w:rsidR="000A6115" w:rsidRPr="001D16E0" w:rsidRDefault="000A6115" w:rsidP="008918A4">
            <w:pPr>
              <w:rPr>
                <w:rFonts w:ascii="Arial" w:hAnsi="Arial" w:cs="Arial"/>
                <w:sz w:val="20"/>
                <w:szCs w:val="20"/>
                <w:lang w:eastAsia="en-GB"/>
              </w:rPr>
            </w:pPr>
            <w:r w:rsidRPr="001D16E0">
              <w:rPr>
                <w:rFonts w:ascii="Arial" w:hAnsi="Arial" w:cs="Arial"/>
                <w:sz w:val="20"/>
                <w:szCs w:val="20"/>
                <w:lang w:eastAsia="en-GB"/>
              </w:rPr>
              <w:t>PHE have issued guidance on the use of the MCA and deprivation of liberty safeguards (</w:t>
            </w:r>
            <w:proofErr w:type="spellStart"/>
            <w:r w:rsidRPr="001D16E0">
              <w:rPr>
                <w:rFonts w:ascii="Arial" w:hAnsi="Arial" w:cs="Arial"/>
                <w:sz w:val="20"/>
                <w:szCs w:val="20"/>
                <w:lang w:eastAsia="en-GB"/>
              </w:rPr>
              <w:t>DoLS</w:t>
            </w:r>
            <w:proofErr w:type="spellEnd"/>
            <w:r w:rsidRPr="001D16E0">
              <w:rPr>
                <w:rFonts w:ascii="Arial" w:hAnsi="Arial" w:cs="Arial"/>
                <w:sz w:val="20"/>
                <w:szCs w:val="20"/>
                <w:lang w:eastAsia="en-GB"/>
              </w:rPr>
              <w:t>) during the COVID-19 pandemic (</w:t>
            </w:r>
            <w:hyperlink r:id="rId32" w:history="1">
              <w:r w:rsidRPr="001D16E0">
                <w:rPr>
                  <w:rStyle w:val="Hyperlink"/>
                  <w:rFonts w:ascii="Arial" w:hAnsi="Arial" w:cs="Arial"/>
                  <w:sz w:val="20"/>
                  <w:szCs w:val="20"/>
                  <w:lang w:eastAsia="en-GB"/>
                </w:rPr>
                <w:t>https://www.gov.uk/government/publications/coronavirus-covid-19-looking-after-people-who-lack-mental-capacity?utm_source=a4a3d322-fbe7-424e-bc47-ed85741782a8&amp;utm_medium=email&amp;utm_campaign=govuk-notifications&amp;utm_content=immediate</w:t>
              </w:r>
            </w:hyperlink>
            <w:r w:rsidRPr="001D16E0">
              <w:rPr>
                <w:rFonts w:ascii="Arial" w:hAnsi="Arial" w:cs="Arial"/>
                <w:sz w:val="20"/>
                <w:szCs w:val="20"/>
                <w:lang w:eastAsia="en-GB"/>
              </w:rPr>
              <w:t>) with guidance in a flowchart for clinicians (</w:t>
            </w:r>
            <w:hyperlink r:id="rId33" w:history="1">
              <w:r w:rsidRPr="001D16E0">
                <w:rPr>
                  <w:rStyle w:val="Hyperlink"/>
                  <w:rFonts w:ascii="Arial" w:hAnsi="Arial" w:cs="Arial"/>
                  <w:sz w:val="20"/>
                  <w:szCs w:val="20"/>
                  <w:lang w:eastAsia="en-GB"/>
                </w:rPr>
                <w:t>https://assets.publishing.service.gov.uk/government/uploads/system/uploads/attachment_data/file/888311/annex-a-decision-making-flowchart.pdf</w:t>
              </w:r>
            </w:hyperlink>
            <w:r w:rsidRPr="001D16E0">
              <w:rPr>
                <w:rFonts w:ascii="Arial" w:hAnsi="Arial" w:cs="Arial"/>
                <w:sz w:val="20"/>
                <w:szCs w:val="20"/>
                <w:lang w:eastAsia="en-GB"/>
              </w:rPr>
              <w:t>).</w:t>
            </w:r>
          </w:p>
          <w:p w14:paraId="699EE1BE" w14:textId="0F4730E9" w:rsidR="00FA3A62" w:rsidRPr="001D16E0" w:rsidRDefault="00FA3A62" w:rsidP="008918A4">
            <w:pPr>
              <w:rPr>
                <w:rFonts w:ascii="Arial" w:hAnsi="Arial" w:cs="Arial"/>
                <w:sz w:val="20"/>
                <w:szCs w:val="20"/>
                <w:lang w:eastAsia="en-GB"/>
              </w:rPr>
            </w:pPr>
          </w:p>
          <w:p w14:paraId="392C09ED" w14:textId="2A031D43" w:rsidR="00FA3A62" w:rsidRPr="0098767A" w:rsidRDefault="00FA3A62" w:rsidP="008918A4">
            <w:pPr>
              <w:rPr>
                <w:rFonts w:ascii="Arial" w:hAnsi="Arial" w:cs="Arial"/>
                <w:sz w:val="20"/>
                <w:szCs w:val="20"/>
                <w:lang w:eastAsia="en-GB"/>
              </w:rPr>
            </w:pPr>
            <w:r w:rsidRPr="0098767A">
              <w:rPr>
                <w:rFonts w:ascii="Arial" w:hAnsi="Arial" w:cs="Arial"/>
                <w:sz w:val="20"/>
                <w:szCs w:val="20"/>
                <w:lang w:eastAsia="en-GB"/>
              </w:rPr>
              <w:lastRenderedPageBreak/>
              <w:t>For Scotland</w:t>
            </w:r>
            <w:r w:rsidRPr="001D16E0">
              <w:rPr>
                <w:rFonts w:ascii="Arial" w:hAnsi="Arial" w:cs="Arial"/>
                <w:sz w:val="20"/>
                <w:szCs w:val="20"/>
                <w:lang w:eastAsia="en-GB"/>
              </w:rPr>
              <w:t>, please refer to the guidance provided by the Scottish Government (https://www.gov.scot/publications/coronavirus-covid</w:t>
            </w:r>
            <w:r w:rsidRPr="0098767A">
              <w:rPr>
                <w:rFonts w:ascii="Arial" w:hAnsi="Arial" w:cs="Arial"/>
                <w:sz w:val="20"/>
                <w:szCs w:val="20"/>
                <w:lang w:eastAsia="en-GB"/>
              </w:rPr>
              <w:t>-19-adults-with-incapacity-guidance/).</w:t>
            </w:r>
          </w:p>
          <w:p w14:paraId="678EB029" w14:textId="6C4F235C" w:rsidR="000A6115" w:rsidRPr="001D16E0" w:rsidRDefault="000A6115" w:rsidP="008918A4">
            <w:pPr>
              <w:rPr>
                <w:rFonts w:ascii="Arial" w:hAnsi="Arial" w:cs="Arial"/>
                <w:sz w:val="20"/>
                <w:szCs w:val="20"/>
                <w:lang w:eastAsia="en-GB"/>
              </w:rPr>
            </w:pPr>
          </w:p>
        </w:tc>
        <w:tc>
          <w:tcPr>
            <w:tcW w:w="3543" w:type="dxa"/>
          </w:tcPr>
          <w:p w14:paraId="07F82D9D" w14:textId="77777777" w:rsidR="00E870FC" w:rsidRPr="001D16E0" w:rsidRDefault="00E870FC" w:rsidP="005162CB"/>
          <w:p w14:paraId="64700BFA" w14:textId="77777777" w:rsidR="00E870FC" w:rsidRPr="001D16E0" w:rsidRDefault="00E870FC" w:rsidP="005162CB"/>
          <w:p w14:paraId="4B157018" w14:textId="514D1EF6" w:rsidR="00DB2BFF" w:rsidRPr="0098767A" w:rsidRDefault="00DB2BFF" w:rsidP="005162CB">
            <w:pPr>
              <w:rPr>
                <w:lang w:val="it-IT"/>
              </w:rPr>
            </w:pPr>
            <w:r w:rsidRPr="0098767A">
              <w:rPr>
                <w:lang w:val="it-IT"/>
              </w:rPr>
              <w:t xml:space="preserve">NAPICU, Page 6 </w:t>
            </w:r>
            <w:r w:rsidR="00F22AD9">
              <w:fldChar w:fldCharType="begin"/>
            </w:r>
            <w:r w:rsidR="00F22AD9" w:rsidRPr="00D66BE2">
              <w:rPr>
                <w:lang w:val="it-IT"/>
              </w:rPr>
              <w:instrText xml:space="preserve"> HYPERLINK "https://napicu.org.uk/wp-content/uploads/2020/04/NAPICU-Guidance_rev3_10_Apr.pdf" </w:instrText>
            </w:r>
            <w:r w:rsidR="00F22AD9">
              <w:fldChar w:fldCharType="separate"/>
            </w:r>
            <w:r w:rsidR="001A00FA" w:rsidRPr="0098767A">
              <w:rPr>
                <w:rStyle w:val="Hyperlink"/>
                <w:lang w:val="it-IT"/>
              </w:rPr>
              <w:t>https://napicu.org.uk/wp-content/uploads/2020/06/NAPICU-Guidance_rev4_11_May.pdf</w:t>
            </w:r>
            <w:r w:rsidR="00F22AD9">
              <w:rPr>
                <w:rStyle w:val="Hyperlink"/>
                <w:lang w:val="it-IT"/>
              </w:rPr>
              <w:fldChar w:fldCharType="end"/>
            </w:r>
          </w:p>
          <w:p w14:paraId="6233BB19" w14:textId="77777777" w:rsidR="005162CB" w:rsidRPr="0098767A" w:rsidRDefault="005162CB" w:rsidP="005162CB">
            <w:pPr>
              <w:rPr>
                <w:lang w:val="it-IT"/>
              </w:rPr>
            </w:pPr>
          </w:p>
          <w:p w14:paraId="554DC769" w14:textId="77777777" w:rsidR="008918A4" w:rsidRPr="0098767A" w:rsidRDefault="008918A4" w:rsidP="005162CB">
            <w:pPr>
              <w:rPr>
                <w:lang w:val="it-IT"/>
              </w:rPr>
            </w:pPr>
          </w:p>
          <w:p w14:paraId="15CB05E3" w14:textId="77777777" w:rsidR="008918A4" w:rsidRPr="0098767A" w:rsidRDefault="008918A4" w:rsidP="005162CB">
            <w:pPr>
              <w:rPr>
                <w:lang w:val="it-IT"/>
              </w:rPr>
            </w:pPr>
          </w:p>
          <w:p w14:paraId="28482ABC" w14:textId="77777777" w:rsidR="008918A4" w:rsidRPr="0098767A" w:rsidRDefault="008918A4" w:rsidP="005162CB">
            <w:pPr>
              <w:rPr>
                <w:lang w:val="it-IT"/>
              </w:rPr>
            </w:pPr>
          </w:p>
          <w:p w14:paraId="4DBBF60F" w14:textId="77777777" w:rsidR="008918A4" w:rsidRPr="0098767A" w:rsidRDefault="008918A4" w:rsidP="005162CB">
            <w:pPr>
              <w:rPr>
                <w:lang w:val="it-IT"/>
              </w:rPr>
            </w:pPr>
          </w:p>
          <w:p w14:paraId="04CC9FF0" w14:textId="77777777" w:rsidR="008918A4" w:rsidRPr="0098767A" w:rsidRDefault="008918A4" w:rsidP="005162CB">
            <w:pPr>
              <w:rPr>
                <w:lang w:val="it-IT"/>
              </w:rPr>
            </w:pPr>
          </w:p>
          <w:p w14:paraId="2BFF25B9" w14:textId="77777777" w:rsidR="008918A4" w:rsidRPr="0098767A" w:rsidRDefault="008918A4" w:rsidP="005162CB">
            <w:pPr>
              <w:rPr>
                <w:lang w:val="it-IT"/>
              </w:rPr>
            </w:pPr>
          </w:p>
          <w:p w14:paraId="039F0DE6" w14:textId="77777777" w:rsidR="008918A4" w:rsidRPr="0098767A" w:rsidRDefault="008918A4" w:rsidP="005162CB">
            <w:pPr>
              <w:rPr>
                <w:lang w:val="it-IT"/>
              </w:rPr>
            </w:pPr>
          </w:p>
          <w:p w14:paraId="707D7610" w14:textId="77777777" w:rsidR="008918A4" w:rsidRPr="0098767A" w:rsidRDefault="008918A4" w:rsidP="005162CB">
            <w:pPr>
              <w:rPr>
                <w:lang w:val="it-IT"/>
              </w:rPr>
            </w:pPr>
          </w:p>
          <w:p w14:paraId="326C819A" w14:textId="77777777" w:rsidR="008918A4" w:rsidRPr="0098767A" w:rsidRDefault="008918A4" w:rsidP="005162CB">
            <w:pPr>
              <w:rPr>
                <w:lang w:val="it-IT"/>
              </w:rPr>
            </w:pPr>
          </w:p>
          <w:p w14:paraId="3C5BC3A2" w14:textId="77777777" w:rsidR="008918A4" w:rsidRPr="0098767A" w:rsidRDefault="008918A4" w:rsidP="005162CB">
            <w:pPr>
              <w:rPr>
                <w:lang w:val="it-IT"/>
              </w:rPr>
            </w:pPr>
          </w:p>
          <w:p w14:paraId="1AC02EF7" w14:textId="77777777" w:rsidR="008918A4" w:rsidRPr="0098767A" w:rsidRDefault="008918A4" w:rsidP="005162CB">
            <w:pPr>
              <w:rPr>
                <w:lang w:val="it-IT"/>
              </w:rPr>
            </w:pPr>
          </w:p>
          <w:p w14:paraId="15F11059" w14:textId="77777777" w:rsidR="008918A4" w:rsidRPr="0098767A" w:rsidRDefault="008918A4" w:rsidP="005162CB">
            <w:pPr>
              <w:rPr>
                <w:lang w:val="it-IT"/>
              </w:rPr>
            </w:pPr>
          </w:p>
          <w:p w14:paraId="78907336" w14:textId="77777777" w:rsidR="008918A4" w:rsidRPr="0098767A" w:rsidRDefault="008918A4" w:rsidP="005162CB">
            <w:pPr>
              <w:rPr>
                <w:lang w:val="it-IT"/>
              </w:rPr>
            </w:pPr>
          </w:p>
          <w:p w14:paraId="2FD2E18D" w14:textId="77777777" w:rsidR="008918A4" w:rsidRPr="0098767A" w:rsidRDefault="008918A4" w:rsidP="005162CB">
            <w:pPr>
              <w:rPr>
                <w:lang w:val="it-IT"/>
              </w:rPr>
            </w:pPr>
          </w:p>
          <w:p w14:paraId="65370A25" w14:textId="77777777" w:rsidR="008918A4" w:rsidRPr="0098767A" w:rsidRDefault="008918A4" w:rsidP="005162CB">
            <w:pPr>
              <w:rPr>
                <w:lang w:val="it-IT"/>
              </w:rPr>
            </w:pPr>
          </w:p>
          <w:p w14:paraId="50FAD3E8" w14:textId="77777777" w:rsidR="008918A4" w:rsidRPr="0098767A" w:rsidRDefault="008918A4" w:rsidP="005162CB">
            <w:pPr>
              <w:rPr>
                <w:lang w:val="it-IT"/>
              </w:rPr>
            </w:pPr>
          </w:p>
          <w:p w14:paraId="16F481B7" w14:textId="02B07B10" w:rsidR="008918A4" w:rsidRPr="0098767A" w:rsidRDefault="00F22AD9" w:rsidP="008918A4">
            <w:pPr>
              <w:rPr>
                <w:rStyle w:val="Hyperlink"/>
                <w:lang w:val="it-IT"/>
              </w:rPr>
            </w:pPr>
            <w:r>
              <w:fldChar w:fldCharType="begin"/>
            </w:r>
            <w:r w:rsidRPr="00D66BE2">
              <w:rPr>
                <w:lang w:val="it-IT"/>
              </w:rPr>
              <w:instrText xml:space="preserve"> HYPERLINK "https://napicu.org.uk/wp-content/uploads/2020/04/NAPICU-Guidance_rev3_10_Apr.pdf" </w:instrText>
            </w:r>
            <w:r>
              <w:fldChar w:fldCharType="separate"/>
            </w:r>
            <w:r w:rsidR="001A00FA" w:rsidRPr="0098767A">
              <w:rPr>
                <w:rStyle w:val="Hyperlink"/>
                <w:lang w:val="it-IT"/>
              </w:rPr>
              <w:t>https://napicu.org.uk/wp-content/uploads/2020/06/NAPICU-Guidance_rev4_11_May.pdf</w:t>
            </w:r>
            <w:r>
              <w:rPr>
                <w:rStyle w:val="Hyperlink"/>
                <w:lang w:val="it-IT"/>
              </w:rPr>
              <w:fldChar w:fldCharType="end"/>
            </w:r>
          </w:p>
          <w:p w14:paraId="35852DA2" w14:textId="351BBA80" w:rsidR="008918A4" w:rsidRPr="001D16E0" w:rsidRDefault="008918A4" w:rsidP="008918A4">
            <w:pPr>
              <w:rPr>
                <w:rStyle w:val="Hyperlink"/>
                <w:color w:val="auto"/>
                <w:u w:val="none"/>
              </w:rPr>
            </w:pPr>
            <w:r w:rsidRPr="001D16E0">
              <w:rPr>
                <w:rStyle w:val="Hyperlink"/>
                <w:color w:val="auto"/>
                <w:u w:val="none"/>
              </w:rPr>
              <w:t>page 7-8</w:t>
            </w:r>
          </w:p>
          <w:p w14:paraId="23D2CAE6" w14:textId="571D0DEA" w:rsidR="008918A4" w:rsidRPr="001D16E0" w:rsidRDefault="00B24BC0" w:rsidP="008918A4">
            <w:hyperlink r:id="rId34" w:history="1">
              <w:r w:rsidR="001A00FA" w:rsidRPr="001D16E0">
                <w:rPr>
                  <w:rStyle w:val="Hyperlink"/>
                </w:rPr>
                <w:t>https://napicu.org.uk/wp-content/uploads/2020/06/NAPICU-Guidance_rev4_11_May.pdf</w:t>
              </w:r>
            </w:hyperlink>
          </w:p>
          <w:p w14:paraId="680910C0" w14:textId="59399BB2" w:rsidR="008918A4" w:rsidRPr="001D16E0" w:rsidRDefault="008918A4" w:rsidP="005162CB">
            <w:r w:rsidRPr="001D16E0">
              <w:t>page 8-9</w:t>
            </w:r>
          </w:p>
        </w:tc>
      </w:tr>
      <w:tr w:rsidR="00DB2BFF" w:rsidRPr="001D16E0" w14:paraId="3DD7D74B" w14:textId="77777777" w:rsidTr="009D2F5C">
        <w:tc>
          <w:tcPr>
            <w:tcW w:w="2126" w:type="dxa"/>
          </w:tcPr>
          <w:p w14:paraId="55ADFBD1" w14:textId="0D4E213D" w:rsidR="00DB2BFF" w:rsidRPr="001D16E0" w:rsidRDefault="00DB2BFF" w:rsidP="00DB2BFF">
            <w:pPr>
              <w:rPr>
                <w:rFonts w:ascii="Arial" w:hAnsi="Arial" w:cs="Arial"/>
                <w:sz w:val="20"/>
                <w:szCs w:val="20"/>
              </w:rPr>
            </w:pPr>
            <w:r w:rsidRPr="001D16E0">
              <w:rPr>
                <w:rFonts w:ascii="Arial" w:hAnsi="Arial" w:cs="Arial"/>
                <w:sz w:val="20"/>
                <w:szCs w:val="20"/>
              </w:rPr>
              <w:lastRenderedPageBreak/>
              <w:t>What about out of area placements?</w:t>
            </w:r>
          </w:p>
        </w:tc>
        <w:tc>
          <w:tcPr>
            <w:tcW w:w="8501" w:type="dxa"/>
          </w:tcPr>
          <w:p w14:paraId="51977315" w14:textId="30A8A844" w:rsidR="00DB2BFF" w:rsidRPr="001D16E0" w:rsidRDefault="00DB2BFF" w:rsidP="00DB2BFF">
            <w:pPr>
              <w:rPr>
                <w:rFonts w:ascii="Arial" w:hAnsi="Arial" w:cs="Arial"/>
                <w:sz w:val="20"/>
                <w:szCs w:val="20"/>
              </w:rPr>
            </w:pPr>
            <w:r w:rsidRPr="001D16E0">
              <w:rPr>
                <w:rFonts w:ascii="Arial" w:hAnsi="Arial" w:cs="Arial"/>
                <w:sz w:val="20"/>
                <w:szCs w:val="20"/>
              </w:rPr>
              <w:t xml:space="preserve">• </w:t>
            </w:r>
            <w:r w:rsidR="00EC04B7" w:rsidRPr="001D16E0">
              <w:rPr>
                <w:rFonts w:ascii="Arial" w:hAnsi="Arial" w:cs="Arial"/>
                <w:sz w:val="20"/>
                <w:szCs w:val="20"/>
              </w:rPr>
              <w:t>S</w:t>
            </w:r>
            <w:r w:rsidRPr="001D16E0">
              <w:rPr>
                <w:rFonts w:ascii="Arial" w:hAnsi="Arial" w:cs="Arial"/>
                <w:sz w:val="20"/>
                <w:szCs w:val="20"/>
              </w:rPr>
              <w:t xml:space="preserve">ervice capacity is likely to be impacted by the </w:t>
            </w:r>
            <w:r w:rsidR="007D4FDA" w:rsidRPr="001D16E0">
              <w:rPr>
                <w:rFonts w:ascii="Arial" w:hAnsi="Arial" w:cs="Arial"/>
                <w:sz w:val="20"/>
                <w:szCs w:val="20"/>
              </w:rPr>
              <w:t>pandemic</w:t>
            </w:r>
            <w:r w:rsidRPr="001D16E0">
              <w:rPr>
                <w:rFonts w:ascii="Arial" w:hAnsi="Arial" w:cs="Arial"/>
                <w:sz w:val="20"/>
                <w:szCs w:val="20"/>
              </w:rPr>
              <w:t xml:space="preserve"> and, in some cases, </w:t>
            </w:r>
            <w:r w:rsidRPr="001D16E0">
              <w:rPr>
                <w:rFonts w:ascii="Arial" w:hAnsi="Arial" w:cs="Arial"/>
                <w:b/>
                <w:bCs/>
                <w:sz w:val="20"/>
                <w:szCs w:val="20"/>
              </w:rPr>
              <w:t>this may result in the need for out-of-area placements</w:t>
            </w:r>
            <w:r w:rsidRPr="001D16E0">
              <w:rPr>
                <w:rFonts w:ascii="Arial" w:hAnsi="Arial" w:cs="Arial"/>
                <w:sz w:val="20"/>
                <w:szCs w:val="20"/>
              </w:rPr>
              <w:t xml:space="preserve">: for instance, through use of additional independent sector capacity. </w:t>
            </w:r>
          </w:p>
          <w:p w14:paraId="3A26D275" w14:textId="4C1E5950" w:rsidR="00DB2BFF" w:rsidRPr="001D16E0" w:rsidRDefault="00DB2BFF" w:rsidP="00DB2BFF">
            <w:pPr>
              <w:rPr>
                <w:rFonts w:ascii="Arial" w:hAnsi="Arial" w:cs="Arial"/>
                <w:sz w:val="20"/>
                <w:szCs w:val="20"/>
              </w:rPr>
            </w:pPr>
            <w:r w:rsidRPr="001D16E0">
              <w:rPr>
                <w:rFonts w:ascii="Arial" w:hAnsi="Arial" w:cs="Arial"/>
                <w:sz w:val="20"/>
                <w:szCs w:val="20"/>
              </w:rPr>
              <w:t xml:space="preserve">• </w:t>
            </w:r>
            <w:r w:rsidRPr="001D16E0">
              <w:rPr>
                <w:rFonts w:ascii="Arial" w:hAnsi="Arial" w:cs="Arial"/>
                <w:b/>
                <w:bCs/>
                <w:sz w:val="20"/>
                <w:szCs w:val="20"/>
              </w:rPr>
              <w:t>Efforts to care for all people locally should continue</w:t>
            </w:r>
            <w:r w:rsidRPr="001D16E0">
              <w:rPr>
                <w:rFonts w:ascii="Arial" w:hAnsi="Arial" w:cs="Arial"/>
                <w:sz w:val="20"/>
                <w:szCs w:val="20"/>
              </w:rPr>
              <w:t>. However, the advice remains that patient safety is paramount and that when an acutely unwell person requires inpatient admission, it is safer to admit the person to an out-of-area (including independent sector) bed until they can be cared for locally, than to turn the person away and not admit them at all.</w:t>
            </w:r>
          </w:p>
          <w:p w14:paraId="0EA275D1" w14:textId="77777777" w:rsidR="00DB2BFF" w:rsidRPr="001D16E0" w:rsidRDefault="00DB2BFF" w:rsidP="00DB2BFF"/>
        </w:tc>
        <w:tc>
          <w:tcPr>
            <w:tcW w:w="3543" w:type="dxa"/>
          </w:tcPr>
          <w:p w14:paraId="7992146C" w14:textId="3F083781" w:rsidR="00AE0626" w:rsidRPr="001D16E0" w:rsidRDefault="009C7B12" w:rsidP="00DB2BFF">
            <w:r w:rsidRPr="009C7B12">
              <w:t>https://www.england.nhs.uk/coronavirus/wp-content/uploads/sites/52/2020/03/C0841-managing-demand-and-capacity-across-mh-and-ld-v2.pdf</w:t>
            </w:r>
          </w:p>
          <w:p w14:paraId="69130C7F" w14:textId="50E26F04" w:rsidR="00AE0626" w:rsidRPr="001D16E0" w:rsidRDefault="00AE0626" w:rsidP="00DB2BFF">
            <w:pPr>
              <w:rPr>
                <w:rFonts w:ascii="Arial" w:hAnsi="Arial" w:cs="Arial"/>
                <w:sz w:val="20"/>
                <w:szCs w:val="20"/>
              </w:rPr>
            </w:pPr>
            <w:r w:rsidRPr="001D16E0">
              <w:t>Page 8</w:t>
            </w:r>
          </w:p>
          <w:p w14:paraId="098E9431" w14:textId="77777777" w:rsidR="00DB2BFF" w:rsidRPr="001D16E0" w:rsidRDefault="00DB2BFF" w:rsidP="00DB2BFF"/>
        </w:tc>
      </w:tr>
      <w:tr w:rsidR="00DB2BFF" w:rsidRPr="001D16E0" w14:paraId="6B841D25" w14:textId="77777777" w:rsidTr="009D2F5C">
        <w:tc>
          <w:tcPr>
            <w:tcW w:w="2126" w:type="dxa"/>
          </w:tcPr>
          <w:p w14:paraId="1C6B3AA1" w14:textId="34BA41C8" w:rsidR="00DB2BFF" w:rsidRPr="001D16E0" w:rsidRDefault="00DB2BFF" w:rsidP="00DB2BFF">
            <w:pPr>
              <w:rPr>
                <w:rFonts w:ascii="Arial" w:hAnsi="Arial" w:cs="Arial"/>
                <w:sz w:val="20"/>
                <w:szCs w:val="20"/>
              </w:rPr>
            </w:pPr>
            <w:r w:rsidRPr="001D16E0">
              <w:rPr>
                <w:rFonts w:ascii="Arial" w:hAnsi="Arial" w:cs="Arial"/>
                <w:sz w:val="20"/>
                <w:szCs w:val="20"/>
              </w:rPr>
              <w:t>Should we create ‘</w:t>
            </w:r>
            <w:proofErr w:type="spellStart"/>
            <w:r w:rsidRPr="001D16E0">
              <w:rPr>
                <w:rFonts w:ascii="Arial" w:hAnsi="Arial" w:cs="Arial"/>
                <w:sz w:val="20"/>
                <w:szCs w:val="20"/>
              </w:rPr>
              <w:t>cohorted</w:t>
            </w:r>
            <w:proofErr w:type="spellEnd"/>
            <w:r w:rsidRPr="001D16E0">
              <w:rPr>
                <w:rFonts w:ascii="Arial" w:hAnsi="Arial" w:cs="Arial"/>
                <w:sz w:val="20"/>
                <w:szCs w:val="20"/>
              </w:rPr>
              <w:t>’ wards?’</w:t>
            </w:r>
          </w:p>
        </w:tc>
        <w:tc>
          <w:tcPr>
            <w:tcW w:w="8501" w:type="dxa"/>
          </w:tcPr>
          <w:p w14:paraId="4F641469" w14:textId="43553FFC" w:rsidR="00DB2BFF" w:rsidRPr="001D16E0" w:rsidRDefault="00DB2BFF" w:rsidP="00DB2BFF">
            <w:pPr>
              <w:rPr>
                <w:rFonts w:ascii="Arial" w:hAnsi="Arial" w:cs="Arial"/>
                <w:sz w:val="20"/>
                <w:szCs w:val="20"/>
              </w:rPr>
            </w:pPr>
            <w:r w:rsidRPr="001D16E0">
              <w:rPr>
                <w:rFonts w:ascii="Arial" w:hAnsi="Arial" w:cs="Arial"/>
                <w:sz w:val="20"/>
                <w:szCs w:val="20"/>
              </w:rPr>
              <w:t xml:space="preserve"> </w:t>
            </w:r>
            <w:r w:rsidRPr="001D16E0">
              <w:rPr>
                <w:rFonts w:ascii="Arial" w:hAnsi="Arial" w:cs="Arial"/>
                <w:b/>
                <w:bCs/>
                <w:sz w:val="20"/>
                <w:szCs w:val="20"/>
                <w:u w:val="single"/>
              </w:rPr>
              <w:t>Providers should consider</w:t>
            </w:r>
            <w:r w:rsidRPr="001D16E0">
              <w:rPr>
                <w:rFonts w:ascii="Arial" w:hAnsi="Arial" w:cs="Arial"/>
                <w:sz w:val="20"/>
                <w:szCs w:val="20"/>
              </w:rPr>
              <w:t>:</w:t>
            </w:r>
          </w:p>
          <w:p w14:paraId="48281F65" w14:textId="65CAAE50" w:rsidR="00DB2BFF" w:rsidRPr="00D66BE2" w:rsidRDefault="00F843B9" w:rsidP="009C7B12">
            <w:pPr>
              <w:pStyle w:val="ListParagraph"/>
              <w:numPr>
                <w:ilvl w:val="0"/>
                <w:numId w:val="7"/>
              </w:numPr>
              <w:rPr>
                <w:rFonts w:ascii="Arial" w:hAnsi="Arial" w:cs="Arial"/>
                <w:sz w:val="20"/>
                <w:szCs w:val="20"/>
              </w:rPr>
            </w:pPr>
            <w:r w:rsidRPr="001D16E0">
              <w:rPr>
                <w:rFonts w:ascii="Arial" w:hAnsi="Arial" w:cs="Arial"/>
                <w:sz w:val="20"/>
                <w:szCs w:val="20"/>
              </w:rPr>
              <w:t>W</w:t>
            </w:r>
            <w:r w:rsidR="00DB2BFF" w:rsidRPr="001D16E0">
              <w:rPr>
                <w:rFonts w:ascii="Arial" w:hAnsi="Arial" w:cs="Arial"/>
                <w:sz w:val="20"/>
                <w:szCs w:val="20"/>
              </w:rPr>
              <w:t xml:space="preserve">hether it is possible to </w:t>
            </w:r>
            <w:r w:rsidR="00DB2BFF" w:rsidRPr="001D16E0">
              <w:rPr>
                <w:rFonts w:ascii="Arial" w:hAnsi="Arial" w:cs="Arial"/>
                <w:b/>
                <w:bCs/>
                <w:sz w:val="20"/>
                <w:szCs w:val="20"/>
              </w:rPr>
              <w:t>reconfigure</w:t>
            </w:r>
            <w:r w:rsidR="00DB2BFF" w:rsidRPr="001D16E0">
              <w:rPr>
                <w:rFonts w:ascii="Arial" w:hAnsi="Arial" w:cs="Arial"/>
                <w:sz w:val="20"/>
                <w:szCs w:val="20"/>
              </w:rPr>
              <w:t xml:space="preserve"> the inpatient estate to create ‘</w:t>
            </w:r>
            <w:proofErr w:type="spellStart"/>
            <w:r w:rsidR="00DB2BFF" w:rsidRPr="001D16E0">
              <w:rPr>
                <w:rFonts w:ascii="Arial" w:hAnsi="Arial" w:cs="Arial"/>
                <w:sz w:val="20"/>
                <w:szCs w:val="20"/>
              </w:rPr>
              <w:t>cohorted</w:t>
            </w:r>
            <w:proofErr w:type="spellEnd"/>
            <w:r w:rsidR="00DB2BFF" w:rsidRPr="001D16E0">
              <w:rPr>
                <w:rFonts w:ascii="Arial" w:hAnsi="Arial" w:cs="Arial"/>
                <w:sz w:val="20"/>
                <w:szCs w:val="20"/>
              </w:rPr>
              <w:t xml:space="preserve">’ wards </w:t>
            </w:r>
            <w:r w:rsidR="00DB2BFF" w:rsidRPr="001D16E0">
              <w:rPr>
                <w:rFonts w:ascii="Arial" w:hAnsi="Arial" w:cs="Arial"/>
                <w:b/>
                <w:bCs/>
                <w:sz w:val="20"/>
                <w:szCs w:val="20"/>
              </w:rPr>
              <w:t>to reduce the risk of contagion among specific, vulnerable groups</w:t>
            </w:r>
            <w:r w:rsidR="00DB2BFF" w:rsidRPr="001D16E0">
              <w:rPr>
                <w:rFonts w:ascii="Arial" w:hAnsi="Arial" w:cs="Arial"/>
                <w:sz w:val="20"/>
                <w:szCs w:val="20"/>
              </w:rPr>
              <w:t>. (These include but are not limited to older adults with frailty, patients with a BMI of 40 and over, pregnant women, patients with an eating disorder, and patients with physical co-morbidities as outlined in Public Health England’s guidance on vulnerable groups)</w:t>
            </w:r>
            <w:r w:rsidR="009C7B12">
              <w:rPr>
                <w:rFonts w:ascii="Arial" w:hAnsi="Arial" w:cs="Arial"/>
                <w:sz w:val="20"/>
                <w:szCs w:val="20"/>
              </w:rPr>
              <w:t xml:space="preserve">. </w:t>
            </w:r>
            <w:r w:rsidR="009C7B12" w:rsidRPr="009C7B12">
              <w:rPr>
                <w:rFonts w:ascii="Arial" w:hAnsi="Arial" w:cs="Arial"/>
                <w:sz w:val="20"/>
                <w:szCs w:val="20"/>
              </w:rPr>
              <w:t>This will need</w:t>
            </w:r>
            <w:r w:rsidR="009C7B12">
              <w:rPr>
                <w:rFonts w:ascii="Arial" w:hAnsi="Arial" w:cs="Arial"/>
                <w:sz w:val="20"/>
                <w:szCs w:val="20"/>
              </w:rPr>
              <w:t xml:space="preserve"> </w:t>
            </w:r>
            <w:r w:rsidR="009C7B12" w:rsidRPr="00D66BE2">
              <w:rPr>
                <w:rFonts w:ascii="Arial" w:hAnsi="Arial" w:cs="Arial"/>
                <w:sz w:val="20"/>
                <w:szCs w:val="20"/>
              </w:rPr>
              <w:t>to be considered in line with the specialist nature of service provision and the needs of each patient group and the requirement to make reasonable</w:t>
            </w:r>
            <w:r w:rsidR="009C7B12">
              <w:rPr>
                <w:rFonts w:ascii="Arial" w:hAnsi="Arial" w:cs="Arial"/>
                <w:sz w:val="20"/>
                <w:szCs w:val="20"/>
              </w:rPr>
              <w:t xml:space="preserve"> </w:t>
            </w:r>
            <w:r w:rsidR="009C7B12" w:rsidRPr="00D66BE2">
              <w:rPr>
                <w:rFonts w:ascii="Arial" w:hAnsi="Arial" w:cs="Arial"/>
                <w:sz w:val="20"/>
                <w:szCs w:val="20"/>
              </w:rPr>
              <w:t>adjustments for people with a learning disability and those who are autistic.</w:t>
            </w:r>
          </w:p>
          <w:p w14:paraId="54906D67" w14:textId="5BB3C55D" w:rsidR="00DB2BFF" w:rsidRPr="001D16E0" w:rsidRDefault="00F843B9" w:rsidP="0043441D">
            <w:pPr>
              <w:pStyle w:val="ListParagraph"/>
              <w:numPr>
                <w:ilvl w:val="0"/>
                <w:numId w:val="7"/>
              </w:numPr>
              <w:rPr>
                <w:rFonts w:ascii="Arial" w:hAnsi="Arial" w:cs="Arial"/>
                <w:sz w:val="20"/>
                <w:szCs w:val="20"/>
              </w:rPr>
            </w:pPr>
            <w:r w:rsidRPr="001D16E0">
              <w:rPr>
                <w:rFonts w:ascii="Arial" w:hAnsi="Arial" w:cs="Arial"/>
                <w:sz w:val="20"/>
                <w:szCs w:val="20"/>
              </w:rPr>
              <w:t>E</w:t>
            </w:r>
            <w:r w:rsidR="00DB2BFF" w:rsidRPr="001D16E0">
              <w:rPr>
                <w:rFonts w:ascii="Arial" w:hAnsi="Arial" w:cs="Arial"/>
                <w:sz w:val="20"/>
                <w:szCs w:val="20"/>
              </w:rPr>
              <w:t xml:space="preserve">nhanced physical monitoring and measures to support infection control, such as no visitors allowed, on these </w:t>
            </w:r>
            <w:proofErr w:type="spellStart"/>
            <w:r w:rsidR="00DB2BFF" w:rsidRPr="001D16E0">
              <w:rPr>
                <w:rFonts w:ascii="Arial" w:hAnsi="Arial" w:cs="Arial"/>
                <w:sz w:val="20"/>
                <w:szCs w:val="20"/>
              </w:rPr>
              <w:t>cohorted</w:t>
            </w:r>
            <w:proofErr w:type="spellEnd"/>
            <w:r w:rsidR="00DB2BFF" w:rsidRPr="001D16E0">
              <w:rPr>
                <w:rFonts w:ascii="Arial" w:hAnsi="Arial" w:cs="Arial"/>
                <w:sz w:val="20"/>
                <w:szCs w:val="20"/>
              </w:rPr>
              <w:t xml:space="preserve"> wards. </w:t>
            </w:r>
          </w:p>
          <w:p w14:paraId="2C74BAE0" w14:textId="21D67797" w:rsidR="00DB2BFF" w:rsidRPr="001D16E0" w:rsidRDefault="00F843B9" w:rsidP="0043441D">
            <w:pPr>
              <w:pStyle w:val="ListParagraph"/>
              <w:numPr>
                <w:ilvl w:val="0"/>
                <w:numId w:val="7"/>
              </w:numPr>
              <w:rPr>
                <w:rFonts w:ascii="Arial" w:hAnsi="Arial" w:cs="Arial"/>
                <w:sz w:val="20"/>
                <w:szCs w:val="20"/>
              </w:rPr>
            </w:pPr>
            <w:r w:rsidRPr="001D16E0">
              <w:rPr>
                <w:rFonts w:ascii="Arial" w:hAnsi="Arial" w:cs="Arial"/>
                <w:sz w:val="20"/>
                <w:szCs w:val="20"/>
              </w:rPr>
              <w:t>W</w:t>
            </w:r>
            <w:r w:rsidR="00DB2BFF" w:rsidRPr="001D16E0">
              <w:rPr>
                <w:rFonts w:ascii="Arial" w:hAnsi="Arial" w:cs="Arial"/>
                <w:sz w:val="20"/>
                <w:szCs w:val="20"/>
              </w:rPr>
              <w:t xml:space="preserve">hether wards are able to provide </w:t>
            </w:r>
            <w:r w:rsidR="00DB2BFF" w:rsidRPr="001D16E0">
              <w:rPr>
                <w:rFonts w:ascii="Arial" w:hAnsi="Arial" w:cs="Arial"/>
                <w:b/>
                <w:bCs/>
                <w:sz w:val="20"/>
                <w:szCs w:val="20"/>
              </w:rPr>
              <w:t>flexibility in the management of acuity</w:t>
            </w:r>
            <w:r w:rsidR="00DB2BFF" w:rsidRPr="001D16E0">
              <w:rPr>
                <w:rFonts w:ascii="Arial" w:hAnsi="Arial" w:cs="Arial"/>
                <w:sz w:val="20"/>
                <w:szCs w:val="20"/>
              </w:rPr>
              <w:t xml:space="preserve"> – for example, by bringing high dependency unit capacity onto a ward if required to prevent vulnerable patients being transferred between wards. </w:t>
            </w:r>
          </w:p>
          <w:p w14:paraId="092414CB" w14:textId="6A6E0A75" w:rsidR="00DB2BFF" w:rsidRPr="001D16E0" w:rsidRDefault="00F843B9" w:rsidP="0043441D">
            <w:pPr>
              <w:pStyle w:val="ListParagraph"/>
              <w:numPr>
                <w:ilvl w:val="0"/>
                <w:numId w:val="7"/>
              </w:numPr>
              <w:rPr>
                <w:rFonts w:ascii="Arial" w:hAnsi="Arial" w:cs="Arial"/>
                <w:sz w:val="20"/>
                <w:szCs w:val="20"/>
              </w:rPr>
            </w:pPr>
            <w:r w:rsidRPr="001D16E0">
              <w:rPr>
                <w:rFonts w:ascii="Arial" w:hAnsi="Arial" w:cs="Arial"/>
                <w:sz w:val="20"/>
                <w:szCs w:val="20"/>
              </w:rPr>
              <w:t>W</w:t>
            </w:r>
            <w:r w:rsidR="00DB2BFF" w:rsidRPr="001D16E0">
              <w:rPr>
                <w:rFonts w:ascii="Arial" w:hAnsi="Arial" w:cs="Arial"/>
                <w:sz w:val="20"/>
                <w:szCs w:val="20"/>
              </w:rPr>
              <w:t xml:space="preserve">hether </w:t>
            </w:r>
            <w:r w:rsidR="00DB2BFF" w:rsidRPr="001D16E0">
              <w:rPr>
                <w:rFonts w:ascii="Arial" w:hAnsi="Arial" w:cs="Arial"/>
                <w:b/>
                <w:bCs/>
                <w:sz w:val="20"/>
                <w:szCs w:val="20"/>
              </w:rPr>
              <w:t>usual restrictions on ward types can be</w:t>
            </w:r>
            <w:r w:rsidR="00DB2BFF" w:rsidRPr="001D16E0">
              <w:rPr>
                <w:rFonts w:ascii="Arial" w:hAnsi="Arial" w:cs="Arial"/>
                <w:sz w:val="20"/>
                <w:szCs w:val="20"/>
              </w:rPr>
              <w:t xml:space="preserve"> </w:t>
            </w:r>
            <w:r w:rsidR="00DB2BFF" w:rsidRPr="001D16E0">
              <w:rPr>
                <w:rFonts w:ascii="Arial" w:hAnsi="Arial" w:cs="Arial"/>
                <w:b/>
                <w:bCs/>
                <w:sz w:val="20"/>
                <w:szCs w:val="20"/>
              </w:rPr>
              <w:t>relaxed</w:t>
            </w:r>
            <w:r w:rsidR="00DB2BFF" w:rsidRPr="001D16E0">
              <w:rPr>
                <w:rFonts w:ascii="Arial" w:hAnsi="Arial" w:cs="Arial"/>
                <w:sz w:val="20"/>
                <w:szCs w:val="20"/>
              </w:rPr>
              <w:t>: for example, where ward type is based on age, sex or diagnostic group on a case-by-case basis. A record of decision-making and ethical considerations should be kept.</w:t>
            </w:r>
          </w:p>
          <w:p w14:paraId="16EA61A5" w14:textId="3CC4E6A4" w:rsidR="00DB2BFF" w:rsidRPr="001D16E0" w:rsidRDefault="00F843B9" w:rsidP="0043441D">
            <w:pPr>
              <w:pStyle w:val="ListParagraph"/>
              <w:numPr>
                <w:ilvl w:val="0"/>
                <w:numId w:val="7"/>
              </w:numPr>
              <w:rPr>
                <w:rFonts w:ascii="Arial" w:hAnsi="Arial" w:cs="Arial"/>
                <w:sz w:val="20"/>
                <w:szCs w:val="20"/>
              </w:rPr>
            </w:pPr>
            <w:r w:rsidRPr="001D16E0">
              <w:rPr>
                <w:rFonts w:ascii="Arial" w:hAnsi="Arial" w:cs="Arial"/>
                <w:sz w:val="20"/>
                <w:szCs w:val="20"/>
              </w:rPr>
              <w:t>W</w:t>
            </w:r>
            <w:r w:rsidR="00DB2BFF" w:rsidRPr="001D16E0">
              <w:rPr>
                <w:rFonts w:ascii="Arial" w:hAnsi="Arial" w:cs="Arial"/>
                <w:sz w:val="20"/>
                <w:szCs w:val="20"/>
              </w:rPr>
              <w:t xml:space="preserve">here </w:t>
            </w:r>
            <w:r w:rsidR="00DB2BFF" w:rsidRPr="001D16E0">
              <w:rPr>
                <w:rFonts w:ascii="Arial" w:hAnsi="Arial" w:cs="Arial"/>
                <w:b/>
                <w:bCs/>
                <w:sz w:val="20"/>
                <w:szCs w:val="20"/>
              </w:rPr>
              <w:t>enhanced mental healthcare</w:t>
            </w:r>
            <w:r w:rsidR="00DB2BFF" w:rsidRPr="001D16E0">
              <w:rPr>
                <w:rFonts w:ascii="Arial" w:hAnsi="Arial" w:cs="Arial"/>
                <w:sz w:val="20"/>
                <w:szCs w:val="20"/>
              </w:rPr>
              <w:t xml:space="preserve"> may be needed to mitigate the impacts of isolation, and the use of </w:t>
            </w:r>
            <w:r w:rsidR="00DB2BFF" w:rsidRPr="001D16E0">
              <w:rPr>
                <w:rFonts w:ascii="Arial" w:hAnsi="Arial" w:cs="Arial"/>
                <w:b/>
                <w:bCs/>
                <w:sz w:val="20"/>
                <w:szCs w:val="20"/>
              </w:rPr>
              <w:t>digital technology</w:t>
            </w:r>
            <w:r w:rsidR="00DB2BFF" w:rsidRPr="001D16E0">
              <w:rPr>
                <w:rFonts w:ascii="Arial" w:hAnsi="Arial" w:cs="Arial"/>
                <w:sz w:val="20"/>
                <w:szCs w:val="20"/>
              </w:rPr>
              <w:t xml:space="preserve"> to retain social connections.</w:t>
            </w:r>
          </w:p>
          <w:p w14:paraId="6C168196" w14:textId="36763827" w:rsidR="00DB2BFF" w:rsidRPr="001D16E0" w:rsidRDefault="00DB2BFF" w:rsidP="00DB2BFF">
            <w:pPr>
              <w:rPr>
                <w:rFonts w:ascii="Arial" w:hAnsi="Arial" w:cs="Arial"/>
                <w:sz w:val="20"/>
                <w:szCs w:val="20"/>
              </w:rPr>
            </w:pPr>
          </w:p>
          <w:p w14:paraId="3A615DD2" w14:textId="286C8574" w:rsidR="00DB2BFF" w:rsidRPr="001D16E0" w:rsidRDefault="00DB2BFF" w:rsidP="00DB2BFF">
            <w:pPr>
              <w:rPr>
                <w:rFonts w:ascii="Arial" w:hAnsi="Arial" w:cs="Arial"/>
                <w:sz w:val="20"/>
                <w:szCs w:val="20"/>
              </w:rPr>
            </w:pPr>
            <w:r w:rsidRPr="001D16E0">
              <w:rPr>
                <w:rFonts w:ascii="Arial" w:hAnsi="Arial" w:cs="Arial"/>
                <w:sz w:val="20"/>
                <w:szCs w:val="20"/>
              </w:rPr>
              <w:t xml:space="preserve">For example, </w:t>
            </w:r>
            <w:r w:rsidRPr="001D16E0">
              <w:rPr>
                <w:rFonts w:ascii="Arial" w:hAnsi="Arial" w:cs="Arial"/>
                <w:b/>
                <w:bCs/>
                <w:sz w:val="20"/>
                <w:szCs w:val="20"/>
              </w:rPr>
              <w:t>adult secure services</w:t>
            </w:r>
            <w:r w:rsidRPr="001D16E0">
              <w:rPr>
                <w:rFonts w:ascii="Arial" w:hAnsi="Arial" w:cs="Arial"/>
                <w:sz w:val="20"/>
                <w:szCs w:val="20"/>
              </w:rPr>
              <w:t xml:space="preserve"> will need to draw up detailed plans and consider how best to cohort patients while maintaining security and safety of patients, staff and the public. This may involve identifying at the outset a </w:t>
            </w:r>
            <w:r w:rsidRPr="001D16E0">
              <w:rPr>
                <w:rFonts w:ascii="Arial" w:hAnsi="Arial" w:cs="Arial"/>
                <w:b/>
                <w:bCs/>
                <w:sz w:val="20"/>
                <w:szCs w:val="20"/>
              </w:rPr>
              <w:t>specific ward</w:t>
            </w:r>
            <w:r w:rsidRPr="001D16E0">
              <w:rPr>
                <w:rFonts w:ascii="Arial" w:hAnsi="Arial" w:cs="Arial"/>
                <w:sz w:val="20"/>
                <w:szCs w:val="20"/>
              </w:rPr>
              <w:t xml:space="preserve"> </w:t>
            </w:r>
            <w:r w:rsidRPr="001D16E0">
              <w:rPr>
                <w:rFonts w:ascii="Arial" w:hAnsi="Arial" w:cs="Arial"/>
                <w:b/>
                <w:bCs/>
                <w:sz w:val="20"/>
                <w:szCs w:val="20"/>
              </w:rPr>
              <w:t xml:space="preserve">where patients with confirmed </w:t>
            </w:r>
            <w:r w:rsidRPr="001D16E0">
              <w:rPr>
                <w:rFonts w:ascii="Arial" w:hAnsi="Arial" w:cs="Arial"/>
                <w:b/>
                <w:bCs/>
                <w:sz w:val="20"/>
                <w:szCs w:val="20"/>
              </w:rPr>
              <w:lastRenderedPageBreak/>
              <w:t>illness may be</w:t>
            </w:r>
            <w:r w:rsidRPr="001D16E0">
              <w:rPr>
                <w:rFonts w:ascii="Arial" w:hAnsi="Arial" w:cs="Arial"/>
                <w:sz w:val="20"/>
                <w:szCs w:val="20"/>
              </w:rPr>
              <w:t xml:space="preserve"> </w:t>
            </w:r>
            <w:r w:rsidRPr="001D16E0">
              <w:rPr>
                <w:rFonts w:ascii="Arial" w:hAnsi="Arial" w:cs="Arial"/>
                <w:b/>
                <w:bCs/>
                <w:sz w:val="20"/>
                <w:szCs w:val="20"/>
              </w:rPr>
              <w:t>isolated</w:t>
            </w:r>
            <w:r w:rsidRPr="001D16E0">
              <w:rPr>
                <w:rFonts w:ascii="Arial" w:hAnsi="Arial" w:cs="Arial"/>
                <w:sz w:val="20"/>
                <w:szCs w:val="20"/>
              </w:rPr>
              <w:t xml:space="preserve"> and </w:t>
            </w:r>
            <w:r w:rsidRPr="001D16E0">
              <w:rPr>
                <w:rFonts w:ascii="Arial" w:hAnsi="Arial" w:cs="Arial"/>
                <w:b/>
                <w:bCs/>
                <w:sz w:val="20"/>
                <w:szCs w:val="20"/>
              </w:rPr>
              <w:t>another area for those suspected</w:t>
            </w:r>
            <w:r w:rsidRPr="001D16E0">
              <w:rPr>
                <w:rFonts w:ascii="Arial" w:hAnsi="Arial" w:cs="Arial"/>
                <w:sz w:val="20"/>
                <w:szCs w:val="20"/>
              </w:rPr>
              <w:t xml:space="preserve"> to have the illness, as well as easy and timely access to </w:t>
            </w:r>
            <w:r w:rsidRPr="001D16E0">
              <w:rPr>
                <w:rFonts w:ascii="Arial" w:hAnsi="Arial" w:cs="Arial"/>
                <w:b/>
                <w:bCs/>
                <w:sz w:val="20"/>
                <w:szCs w:val="20"/>
              </w:rPr>
              <w:t>adequate PPE</w:t>
            </w:r>
            <w:r w:rsidRPr="001D16E0">
              <w:rPr>
                <w:rFonts w:ascii="Arial" w:hAnsi="Arial" w:cs="Arial"/>
                <w:sz w:val="20"/>
                <w:szCs w:val="20"/>
              </w:rPr>
              <w:t>.</w:t>
            </w:r>
          </w:p>
          <w:p w14:paraId="7054EFEE" w14:textId="2EB8C803" w:rsidR="00DB2BFF" w:rsidRPr="001D16E0" w:rsidRDefault="00417158" w:rsidP="00417158">
            <w:pPr>
              <w:rPr>
                <w:rFonts w:ascii="Arial" w:hAnsi="Arial" w:cs="Arial"/>
                <w:sz w:val="20"/>
                <w:szCs w:val="20"/>
              </w:rPr>
            </w:pPr>
            <w:r w:rsidRPr="00417158">
              <w:rPr>
                <w:rFonts w:ascii="Arial" w:hAnsi="Arial" w:cs="Arial"/>
                <w:sz w:val="20"/>
                <w:szCs w:val="20"/>
              </w:rPr>
              <w:t xml:space="preserve">Patients identified as highly clinically </w:t>
            </w:r>
            <w:r>
              <w:rPr>
                <w:rFonts w:ascii="Arial" w:hAnsi="Arial" w:cs="Arial"/>
                <w:sz w:val="20"/>
                <w:szCs w:val="20"/>
              </w:rPr>
              <w:t>vulnerable</w:t>
            </w:r>
            <w:r w:rsidRPr="00417158">
              <w:rPr>
                <w:rFonts w:ascii="Arial" w:hAnsi="Arial" w:cs="Arial"/>
                <w:sz w:val="20"/>
                <w:szCs w:val="20"/>
              </w:rPr>
              <w:t xml:space="preserve"> should be prioritised for a single occupancy</w:t>
            </w:r>
            <w:r>
              <w:rPr>
                <w:rFonts w:ascii="Arial" w:hAnsi="Arial" w:cs="Arial"/>
                <w:sz w:val="20"/>
                <w:szCs w:val="20"/>
              </w:rPr>
              <w:t xml:space="preserve"> </w:t>
            </w:r>
            <w:r w:rsidRPr="00417158">
              <w:rPr>
                <w:rFonts w:ascii="Arial" w:hAnsi="Arial" w:cs="Arial"/>
                <w:sz w:val="20"/>
                <w:szCs w:val="20"/>
              </w:rPr>
              <w:t>room</w:t>
            </w:r>
            <w:r>
              <w:rPr>
                <w:rFonts w:ascii="Arial" w:hAnsi="Arial" w:cs="Arial"/>
                <w:sz w:val="20"/>
                <w:szCs w:val="20"/>
              </w:rPr>
              <w:t>.</w:t>
            </w:r>
          </w:p>
          <w:p w14:paraId="48B2E13C" w14:textId="117785E1" w:rsidR="00DB2BFF" w:rsidRPr="001D16E0" w:rsidRDefault="00DB2BFF" w:rsidP="00DB2BFF">
            <w:pPr>
              <w:rPr>
                <w:rFonts w:ascii="Arial" w:hAnsi="Arial" w:cs="Arial"/>
                <w:sz w:val="20"/>
                <w:szCs w:val="20"/>
              </w:rPr>
            </w:pPr>
          </w:p>
          <w:p w14:paraId="3157BC5D" w14:textId="0DE21B66" w:rsidR="00DB2BFF" w:rsidRPr="001D16E0" w:rsidRDefault="00DB2BFF" w:rsidP="00DB2BFF">
            <w:pPr>
              <w:rPr>
                <w:rFonts w:ascii="Arial" w:hAnsi="Arial" w:cs="Arial"/>
                <w:sz w:val="20"/>
                <w:szCs w:val="20"/>
              </w:rPr>
            </w:pPr>
          </w:p>
          <w:p w14:paraId="0D50C757" w14:textId="77777777" w:rsidR="00DB2BFF" w:rsidRPr="001D16E0" w:rsidRDefault="00DB2BFF" w:rsidP="00DB2BFF">
            <w:pPr>
              <w:rPr>
                <w:rFonts w:ascii="Arial" w:hAnsi="Arial" w:cs="Arial"/>
                <w:sz w:val="20"/>
                <w:szCs w:val="20"/>
              </w:rPr>
            </w:pPr>
          </w:p>
          <w:p w14:paraId="1C963389" w14:textId="45DE9DDF" w:rsidR="00E9440D" w:rsidRPr="001D16E0" w:rsidRDefault="00AA4685" w:rsidP="00DB2BFF">
            <w:pPr>
              <w:rPr>
                <w:rStyle w:val="Hyperlink"/>
                <w:rFonts w:ascii="Arial" w:hAnsi="Arial" w:cs="Arial"/>
                <w:color w:val="auto"/>
                <w:sz w:val="20"/>
                <w:szCs w:val="20"/>
                <w:u w:val="none"/>
              </w:rPr>
            </w:pPr>
            <w:r w:rsidRPr="001D16E0">
              <w:rPr>
                <w:rStyle w:val="Hyperlink"/>
                <w:rFonts w:ascii="Arial" w:hAnsi="Arial" w:cs="Arial"/>
                <w:color w:val="auto"/>
                <w:sz w:val="20"/>
                <w:szCs w:val="20"/>
                <w:u w:val="none"/>
              </w:rPr>
              <w:t>P</w:t>
            </w:r>
            <w:r w:rsidR="00DB2BFF" w:rsidRPr="001D16E0">
              <w:rPr>
                <w:rStyle w:val="Hyperlink"/>
                <w:rFonts w:ascii="Arial" w:hAnsi="Arial" w:cs="Arial"/>
                <w:color w:val="auto"/>
                <w:sz w:val="20"/>
                <w:szCs w:val="20"/>
                <w:u w:val="none"/>
              </w:rPr>
              <w:t>roviders must plan for COVID</w:t>
            </w:r>
            <w:r w:rsidR="0069704F" w:rsidRPr="001D16E0">
              <w:rPr>
                <w:rStyle w:val="Hyperlink"/>
                <w:rFonts w:ascii="Arial" w:hAnsi="Arial" w:cs="Arial"/>
                <w:color w:val="auto"/>
                <w:sz w:val="20"/>
                <w:szCs w:val="20"/>
                <w:u w:val="none"/>
              </w:rPr>
              <w:t>-</w:t>
            </w:r>
            <w:r w:rsidR="00DB2BFF" w:rsidRPr="001D16E0">
              <w:rPr>
                <w:rStyle w:val="Hyperlink"/>
                <w:rFonts w:ascii="Arial" w:hAnsi="Arial" w:cs="Arial"/>
                <w:color w:val="auto"/>
                <w:sz w:val="20"/>
                <w:szCs w:val="20"/>
                <w:u w:val="none"/>
              </w:rPr>
              <w:t>19 patients at all inpatient settings</w:t>
            </w:r>
            <w:r w:rsidR="00E9440D" w:rsidRPr="001D16E0">
              <w:rPr>
                <w:rStyle w:val="Hyperlink"/>
                <w:rFonts w:ascii="Arial" w:hAnsi="Arial" w:cs="Arial"/>
                <w:color w:val="auto"/>
                <w:sz w:val="20"/>
                <w:szCs w:val="20"/>
                <w:u w:val="none"/>
              </w:rPr>
              <w:t>:</w:t>
            </w:r>
          </w:p>
          <w:p w14:paraId="4B6A7591" w14:textId="10A1B802" w:rsidR="00E9440D" w:rsidRPr="001D16E0" w:rsidRDefault="00E9440D" w:rsidP="0043441D">
            <w:pPr>
              <w:pStyle w:val="ListParagraph"/>
              <w:numPr>
                <w:ilvl w:val="0"/>
                <w:numId w:val="25"/>
              </w:numPr>
              <w:rPr>
                <w:rStyle w:val="Hyperlink"/>
                <w:rFonts w:ascii="Arial" w:hAnsi="Arial" w:cs="Arial"/>
                <w:color w:val="auto"/>
                <w:sz w:val="20"/>
                <w:szCs w:val="20"/>
              </w:rPr>
            </w:pPr>
            <w:r w:rsidRPr="001D16E0">
              <w:rPr>
                <w:rStyle w:val="Hyperlink"/>
                <w:rFonts w:ascii="Arial" w:hAnsi="Arial" w:cs="Arial"/>
                <w:color w:val="auto"/>
                <w:sz w:val="20"/>
                <w:szCs w:val="20"/>
                <w:u w:val="none"/>
              </w:rPr>
              <w:t>I</w:t>
            </w:r>
            <w:r w:rsidR="00DB2BFF" w:rsidRPr="001D16E0">
              <w:rPr>
                <w:rStyle w:val="Hyperlink"/>
                <w:rFonts w:ascii="Arial" w:hAnsi="Arial" w:cs="Arial"/>
                <w:color w:val="auto"/>
                <w:sz w:val="20"/>
                <w:szCs w:val="20"/>
                <w:u w:val="none"/>
              </w:rPr>
              <w:t>dentify areas where COVID</w:t>
            </w:r>
            <w:r w:rsidR="0069704F" w:rsidRPr="001D16E0">
              <w:rPr>
                <w:rStyle w:val="Hyperlink"/>
                <w:rFonts w:ascii="Arial" w:hAnsi="Arial" w:cs="Arial"/>
                <w:color w:val="auto"/>
                <w:sz w:val="20"/>
                <w:szCs w:val="20"/>
                <w:u w:val="none"/>
              </w:rPr>
              <w:t>-</w:t>
            </w:r>
            <w:r w:rsidR="00DB2BFF" w:rsidRPr="001D16E0">
              <w:rPr>
                <w:rStyle w:val="Hyperlink"/>
                <w:rFonts w:ascii="Arial" w:hAnsi="Arial" w:cs="Arial"/>
                <w:color w:val="auto"/>
                <w:sz w:val="20"/>
                <w:szCs w:val="20"/>
                <w:u w:val="none"/>
              </w:rPr>
              <w:t xml:space="preserve">19 patients </w:t>
            </w:r>
            <w:r w:rsidR="00DB2BFF" w:rsidRPr="001D16E0">
              <w:rPr>
                <w:rStyle w:val="Hyperlink"/>
                <w:rFonts w:ascii="Arial" w:hAnsi="Arial" w:cs="Arial"/>
                <w:b/>
                <w:bCs/>
                <w:color w:val="auto"/>
                <w:sz w:val="20"/>
                <w:szCs w:val="20"/>
                <w:u w:val="none"/>
              </w:rPr>
              <w:t>requiring urgent admission</w:t>
            </w:r>
            <w:r w:rsidR="00DB2BFF" w:rsidRPr="001D16E0">
              <w:rPr>
                <w:rStyle w:val="Hyperlink"/>
                <w:rFonts w:ascii="Arial" w:hAnsi="Arial" w:cs="Arial"/>
                <w:color w:val="auto"/>
                <w:sz w:val="20"/>
                <w:szCs w:val="20"/>
                <w:u w:val="none"/>
              </w:rPr>
              <w:t xml:space="preserve"> could be most effectively isolated and cared for (for example single rooms, </w:t>
            </w:r>
            <w:proofErr w:type="spellStart"/>
            <w:r w:rsidR="00DB2BFF" w:rsidRPr="001D16E0">
              <w:rPr>
                <w:rStyle w:val="Hyperlink"/>
                <w:rFonts w:ascii="Arial" w:hAnsi="Arial" w:cs="Arial"/>
                <w:color w:val="auto"/>
                <w:sz w:val="20"/>
                <w:szCs w:val="20"/>
                <w:u w:val="none"/>
              </w:rPr>
              <w:t>ensuite</w:t>
            </w:r>
            <w:proofErr w:type="spellEnd"/>
            <w:r w:rsidR="00DB2BFF" w:rsidRPr="001D16E0">
              <w:rPr>
                <w:rStyle w:val="Hyperlink"/>
                <w:rFonts w:ascii="Arial" w:hAnsi="Arial" w:cs="Arial"/>
                <w:color w:val="auto"/>
                <w:sz w:val="20"/>
                <w:szCs w:val="20"/>
                <w:u w:val="none"/>
              </w:rPr>
              <w:t>, or mental health wards on acute sites).</w:t>
            </w:r>
          </w:p>
          <w:p w14:paraId="33BEADB2" w14:textId="77777777" w:rsidR="00E9440D" w:rsidRPr="001D16E0" w:rsidRDefault="00DB2BFF" w:rsidP="0043441D">
            <w:pPr>
              <w:pStyle w:val="ListParagraph"/>
              <w:numPr>
                <w:ilvl w:val="0"/>
                <w:numId w:val="25"/>
              </w:numPr>
              <w:rPr>
                <w:rStyle w:val="Hyperlink"/>
                <w:rFonts w:ascii="Arial" w:hAnsi="Arial" w:cs="Arial"/>
                <w:color w:val="auto"/>
                <w:sz w:val="20"/>
                <w:szCs w:val="20"/>
              </w:rPr>
            </w:pPr>
            <w:r w:rsidRPr="001D16E0">
              <w:rPr>
                <w:rStyle w:val="Hyperlink"/>
                <w:rFonts w:ascii="Arial" w:hAnsi="Arial" w:cs="Arial"/>
                <w:b/>
                <w:bCs/>
                <w:color w:val="auto"/>
                <w:sz w:val="20"/>
                <w:szCs w:val="20"/>
                <w:u w:val="none"/>
              </w:rPr>
              <w:t>Case by case reviews</w:t>
            </w:r>
            <w:r w:rsidRPr="001D16E0">
              <w:rPr>
                <w:rStyle w:val="Hyperlink"/>
                <w:rFonts w:ascii="Arial" w:hAnsi="Arial" w:cs="Arial"/>
                <w:color w:val="auto"/>
                <w:sz w:val="20"/>
                <w:szCs w:val="20"/>
                <w:u w:val="none"/>
              </w:rPr>
              <w:t xml:space="preserve"> will be required where any patient is unable to follow advice on containment and isolation.</w:t>
            </w:r>
          </w:p>
          <w:p w14:paraId="6EDBBB79" w14:textId="534F65D0" w:rsidR="00DB2BFF" w:rsidRPr="001D16E0" w:rsidRDefault="00DB2BFF" w:rsidP="0043441D">
            <w:pPr>
              <w:pStyle w:val="ListParagraph"/>
              <w:numPr>
                <w:ilvl w:val="0"/>
                <w:numId w:val="25"/>
              </w:numPr>
              <w:rPr>
                <w:rStyle w:val="Hyperlink"/>
                <w:rFonts w:ascii="Arial" w:hAnsi="Arial" w:cs="Arial"/>
                <w:color w:val="auto"/>
                <w:sz w:val="20"/>
                <w:szCs w:val="20"/>
              </w:rPr>
            </w:pPr>
            <w:r w:rsidRPr="001D16E0">
              <w:rPr>
                <w:rStyle w:val="Hyperlink"/>
                <w:rFonts w:ascii="Arial" w:hAnsi="Arial" w:cs="Arial"/>
                <w:color w:val="auto"/>
                <w:sz w:val="20"/>
                <w:szCs w:val="20"/>
                <w:u w:val="none"/>
              </w:rPr>
              <w:t xml:space="preserve">Staff should undergo </w:t>
            </w:r>
            <w:r w:rsidRPr="001D16E0">
              <w:rPr>
                <w:rStyle w:val="Hyperlink"/>
                <w:rFonts w:ascii="Arial" w:hAnsi="Arial" w:cs="Arial"/>
                <w:b/>
                <w:bCs/>
                <w:color w:val="auto"/>
                <w:sz w:val="20"/>
                <w:szCs w:val="20"/>
                <w:u w:val="none"/>
              </w:rPr>
              <w:t>refresher training</w:t>
            </w:r>
            <w:r w:rsidRPr="001D16E0">
              <w:rPr>
                <w:rStyle w:val="Hyperlink"/>
                <w:rFonts w:ascii="Arial" w:hAnsi="Arial" w:cs="Arial"/>
                <w:color w:val="auto"/>
                <w:sz w:val="20"/>
                <w:szCs w:val="20"/>
                <w:u w:val="none"/>
              </w:rPr>
              <w:t xml:space="preserve"> on physical health care, vital signs and the deteriorating patient, so they are clear about triggers for transfer to acute inpatient care if indicated</w:t>
            </w:r>
            <w:r w:rsidR="00E9440D" w:rsidRPr="001D16E0">
              <w:rPr>
                <w:rStyle w:val="Hyperlink"/>
                <w:rFonts w:ascii="Arial" w:hAnsi="Arial" w:cs="Arial"/>
                <w:color w:val="auto"/>
                <w:sz w:val="20"/>
                <w:szCs w:val="20"/>
                <w:u w:val="none"/>
              </w:rPr>
              <w:t>.</w:t>
            </w:r>
          </w:p>
          <w:p w14:paraId="58B4F8EB" w14:textId="77777777" w:rsidR="00DB2BFF" w:rsidRPr="001D16E0" w:rsidRDefault="00DB2BFF" w:rsidP="00DB2BFF"/>
        </w:tc>
        <w:tc>
          <w:tcPr>
            <w:tcW w:w="3543" w:type="dxa"/>
          </w:tcPr>
          <w:p w14:paraId="33AE3C17" w14:textId="51F7645E" w:rsidR="00DB2BFF" w:rsidRPr="001D16E0" w:rsidRDefault="009C7B12" w:rsidP="00DB2BFF">
            <w:pPr>
              <w:rPr>
                <w:rFonts w:ascii="Arial" w:hAnsi="Arial" w:cs="Arial"/>
                <w:sz w:val="20"/>
                <w:szCs w:val="20"/>
              </w:rPr>
            </w:pPr>
            <w:r w:rsidRPr="009C7B12">
              <w:lastRenderedPageBreak/>
              <w:t>https://www.england.nhs.uk/coronavirus/wp-content/uploads/sites/52/2020/03/C0841-managing-demand-and-capacity-across-mh-and-ld-v2.pdf</w:t>
            </w:r>
          </w:p>
          <w:p w14:paraId="3E4407DC" w14:textId="7F9956F4" w:rsidR="00DB2BFF" w:rsidRPr="001D16E0" w:rsidRDefault="00DB2BFF" w:rsidP="00DB2BFF">
            <w:pPr>
              <w:rPr>
                <w:rFonts w:ascii="Arial" w:hAnsi="Arial" w:cs="Arial"/>
                <w:sz w:val="20"/>
                <w:szCs w:val="20"/>
              </w:rPr>
            </w:pPr>
            <w:r w:rsidRPr="001D16E0">
              <w:rPr>
                <w:rFonts w:ascii="Arial" w:hAnsi="Arial" w:cs="Arial"/>
                <w:sz w:val="20"/>
                <w:szCs w:val="20"/>
              </w:rPr>
              <w:t>(Page 7-9)</w:t>
            </w:r>
          </w:p>
          <w:p w14:paraId="06CD5A2F" w14:textId="77777777" w:rsidR="00DB2BFF" w:rsidRPr="001D16E0" w:rsidRDefault="00DB2BFF" w:rsidP="00DB2BFF"/>
          <w:p w14:paraId="7A63098B" w14:textId="77777777" w:rsidR="00DB2BFF" w:rsidRPr="001D16E0" w:rsidRDefault="00DB2BFF" w:rsidP="00DB2BFF"/>
          <w:p w14:paraId="67EEFE2B" w14:textId="77777777" w:rsidR="00DB2BFF" w:rsidRPr="001D16E0" w:rsidRDefault="00DB2BFF" w:rsidP="00DB2BFF"/>
          <w:p w14:paraId="61285717" w14:textId="77777777" w:rsidR="00DB2BFF" w:rsidRPr="001D16E0" w:rsidRDefault="00DB2BFF" w:rsidP="00DB2BFF"/>
          <w:p w14:paraId="59932845" w14:textId="77777777" w:rsidR="00DB2BFF" w:rsidRPr="001D16E0" w:rsidRDefault="00DB2BFF" w:rsidP="00DB2BFF"/>
          <w:p w14:paraId="34BA4EDC" w14:textId="77777777" w:rsidR="00DB2BFF" w:rsidRPr="001D16E0" w:rsidRDefault="00DB2BFF" w:rsidP="00DB2BFF"/>
          <w:p w14:paraId="3FCDFFA5" w14:textId="77777777" w:rsidR="00DB2BFF" w:rsidRPr="001D16E0" w:rsidRDefault="00DB2BFF" w:rsidP="00DB2BFF"/>
          <w:p w14:paraId="793378E1" w14:textId="77777777" w:rsidR="00DB2BFF" w:rsidRPr="001D16E0" w:rsidRDefault="00DB2BFF" w:rsidP="00DB2BFF"/>
          <w:p w14:paraId="0AB7B826" w14:textId="2A44E430" w:rsidR="00DB2BFF" w:rsidRPr="001D16E0" w:rsidRDefault="00DB2BFF" w:rsidP="00DB2BFF">
            <w:pPr>
              <w:rPr>
                <w:rFonts w:ascii="Arial" w:hAnsi="Arial" w:cs="Arial"/>
                <w:sz w:val="20"/>
                <w:szCs w:val="20"/>
              </w:rPr>
            </w:pPr>
            <w:r w:rsidRPr="001D16E0">
              <w:rPr>
                <w:rFonts w:ascii="Arial" w:hAnsi="Arial" w:cs="Arial"/>
                <w:sz w:val="20"/>
                <w:szCs w:val="20"/>
              </w:rPr>
              <w:t xml:space="preserve">Public Health England </w:t>
            </w:r>
          </w:p>
          <w:p w14:paraId="02BEAF1B" w14:textId="0EAF7C49" w:rsidR="00DB2BFF" w:rsidRPr="001D16E0" w:rsidRDefault="009C7B12" w:rsidP="00DB2BFF">
            <w:pPr>
              <w:rPr>
                <w:rFonts w:ascii="Arial" w:hAnsi="Arial" w:cs="Arial"/>
                <w:sz w:val="20"/>
                <w:szCs w:val="20"/>
              </w:rPr>
            </w:pPr>
            <w:r w:rsidRPr="009C7B12">
              <w:t>https://www.england.nhs.uk/coronavirus/wp-content/uploads/sites/52/2020/03/C0841-managing-demand-and-capacity-across-mh-and-ld-v2.pdf</w:t>
            </w:r>
          </w:p>
          <w:p w14:paraId="68505009" w14:textId="12A061A6" w:rsidR="00DB2BFF" w:rsidRPr="001D16E0" w:rsidRDefault="00DB2BFF" w:rsidP="00DB2BFF">
            <w:pPr>
              <w:rPr>
                <w:rFonts w:ascii="Arial" w:hAnsi="Arial" w:cs="Arial"/>
                <w:sz w:val="20"/>
                <w:szCs w:val="20"/>
              </w:rPr>
            </w:pPr>
            <w:r w:rsidRPr="001D16E0">
              <w:rPr>
                <w:rFonts w:ascii="Arial" w:hAnsi="Arial" w:cs="Arial"/>
                <w:sz w:val="20"/>
                <w:szCs w:val="20"/>
              </w:rPr>
              <w:t>(Page 18)</w:t>
            </w:r>
          </w:p>
          <w:p w14:paraId="05F72E04" w14:textId="77777777" w:rsidR="00DB2BFF" w:rsidRPr="001D16E0" w:rsidRDefault="00DB2BFF" w:rsidP="00DB2BFF"/>
          <w:p w14:paraId="0F4D8753" w14:textId="23015A70" w:rsidR="00DB2BFF" w:rsidRPr="001D16E0" w:rsidRDefault="00DB2BFF" w:rsidP="00DB2BFF">
            <w:r w:rsidRPr="001D16E0">
              <w:t>Public Health England</w:t>
            </w:r>
          </w:p>
          <w:p w14:paraId="2C4D403D" w14:textId="77777777" w:rsidR="00DB2BFF" w:rsidRPr="001D16E0" w:rsidRDefault="00B24BC0" w:rsidP="00DB2BFF">
            <w:pPr>
              <w:rPr>
                <w:rFonts w:ascii="Arial" w:hAnsi="Arial" w:cs="Arial"/>
                <w:sz w:val="20"/>
                <w:szCs w:val="20"/>
              </w:rPr>
            </w:pPr>
            <w:hyperlink r:id="rId35" w:history="1">
              <w:r w:rsidR="00DB2BFF" w:rsidRPr="001D16E0">
                <w:rPr>
                  <w:rStyle w:val="Hyperlink"/>
                  <w:rFonts w:ascii="Arial" w:hAnsi="Arial" w:cs="Arial"/>
                  <w:sz w:val="20"/>
                  <w:szCs w:val="20"/>
                </w:rPr>
                <w:t>https://www.england.nhs.uk/coronavirus/wp-content/uploads/sites/52/2020/03/20200317-NHS-COVID-letter-FINAL.pdf</w:t>
              </w:r>
            </w:hyperlink>
          </w:p>
          <w:p w14:paraId="2AA629C5" w14:textId="77777777" w:rsidR="00DB2BFF" w:rsidRPr="001D16E0" w:rsidRDefault="00DB2BFF" w:rsidP="00DB2BFF">
            <w:pPr>
              <w:rPr>
                <w:rFonts w:ascii="Arial" w:hAnsi="Arial" w:cs="Arial"/>
                <w:sz w:val="20"/>
                <w:szCs w:val="20"/>
              </w:rPr>
            </w:pPr>
          </w:p>
          <w:p w14:paraId="6705D86F" w14:textId="6518AC2A" w:rsidR="00DB2BFF" w:rsidRPr="001D16E0" w:rsidRDefault="00DB2BFF" w:rsidP="00DB2BFF">
            <w:pPr>
              <w:rPr>
                <w:rFonts w:ascii="Arial" w:hAnsi="Arial" w:cs="Arial"/>
                <w:sz w:val="20"/>
                <w:szCs w:val="20"/>
              </w:rPr>
            </w:pPr>
            <w:r w:rsidRPr="001D16E0">
              <w:rPr>
                <w:rFonts w:ascii="Arial" w:hAnsi="Arial" w:cs="Arial"/>
                <w:color w:val="202A30"/>
                <w:sz w:val="20"/>
                <w:szCs w:val="20"/>
                <w:shd w:val="clear" w:color="auto" w:fill="FFFFFF"/>
              </w:rPr>
              <w:t>Next steps on NHS response to COVID-19: Letter from Sir Simon Stevens and Amanda Pritchard 17 March 2020 (page 4).</w:t>
            </w:r>
          </w:p>
          <w:p w14:paraId="31BE45AF" w14:textId="565B6154" w:rsidR="00DB2BFF" w:rsidRPr="001D16E0" w:rsidRDefault="00DB2BFF" w:rsidP="00DB2BFF"/>
        </w:tc>
      </w:tr>
      <w:tr w:rsidR="00DB2BFF" w:rsidRPr="001D16E0" w14:paraId="2F717E56" w14:textId="77777777" w:rsidTr="009D2F5C">
        <w:tc>
          <w:tcPr>
            <w:tcW w:w="2126" w:type="dxa"/>
          </w:tcPr>
          <w:p w14:paraId="2ECAB4D4" w14:textId="77777777" w:rsidR="00DB2BFF" w:rsidRPr="001D16E0" w:rsidRDefault="00DB2BFF" w:rsidP="00DB2BFF">
            <w:pPr>
              <w:rPr>
                <w:rFonts w:ascii="Arial" w:hAnsi="Arial" w:cs="Arial"/>
                <w:sz w:val="20"/>
                <w:szCs w:val="20"/>
              </w:rPr>
            </w:pPr>
            <w:r w:rsidRPr="001D16E0">
              <w:rPr>
                <w:rFonts w:ascii="Arial" w:hAnsi="Arial" w:cs="Arial"/>
                <w:sz w:val="20"/>
                <w:szCs w:val="20"/>
              </w:rPr>
              <w:lastRenderedPageBreak/>
              <w:t>Is there any special advice for Older Adult inpatient wards?</w:t>
            </w:r>
          </w:p>
          <w:p w14:paraId="465EF4B9" w14:textId="0127D119" w:rsidR="00DB2BFF" w:rsidRPr="001D16E0" w:rsidRDefault="00DB2BFF" w:rsidP="00DB2BFF">
            <w:pPr>
              <w:rPr>
                <w:rFonts w:ascii="Arial" w:hAnsi="Arial" w:cs="Arial"/>
                <w:sz w:val="20"/>
                <w:szCs w:val="20"/>
              </w:rPr>
            </w:pPr>
          </w:p>
        </w:tc>
        <w:tc>
          <w:tcPr>
            <w:tcW w:w="8501" w:type="dxa"/>
          </w:tcPr>
          <w:p w14:paraId="024E179C" w14:textId="2F8C2B33" w:rsidR="00DB2BFF" w:rsidRPr="001D16E0" w:rsidRDefault="00DB2BFF" w:rsidP="00DB2BFF">
            <w:pPr>
              <w:spacing w:after="225"/>
              <w:outlineLvl w:val="2"/>
              <w:rPr>
                <w:rFonts w:ascii="Arial" w:hAnsi="Arial" w:cs="Arial"/>
                <w:b/>
                <w:bCs/>
                <w:sz w:val="20"/>
                <w:szCs w:val="20"/>
                <w:lang w:val="en-CA" w:eastAsia="en-GB"/>
              </w:rPr>
            </w:pPr>
            <w:r w:rsidRPr="001D16E0">
              <w:rPr>
                <w:rFonts w:ascii="Arial" w:hAnsi="Arial" w:cs="Arial"/>
                <w:sz w:val="20"/>
                <w:szCs w:val="20"/>
                <w:lang w:val="en-CA" w:eastAsia="en-GB"/>
              </w:rPr>
              <w:t xml:space="preserve">Older people with suspected or actual infection and their relatives may find being in an intensive care environment and/or being cared for by staff taking precautionary measures extremely </w:t>
            </w:r>
            <w:r w:rsidRPr="001D16E0">
              <w:rPr>
                <w:rFonts w:ascii="Arial" w:hAnsi="Arial" w:cs="Arial"/>
                <w:b/>
                <w:bCs/>
                <w:sz w:val="20"/>
                <w:szCs w:val="20"/>
                <w:lang w:val="en-CA" w:eastAsia="en-GB"/>
              </w:rPr>
              <w:t>anxiety-provoking or distressing</w:t>
            </w:r>
            <w:r w:rsidRPr="001D16E0">
              <w:rPr>
                <w:rFonts w:ascii="Arial" w:hAnsi="Arial" w:cs="Arial"/>
                <w:sz w:val="20"/>
                <w:szCs w:val="20"/>
                <w:lang w:val="en-CA" w:eastAsia="en-GB"/>
              </w:rPr>
              <w:t>. Consider what can be done to make the environment less threatening and more familiar and reduce the number of investigations, if possible.  </w:t>
            </w:r>
          </w:p>
          <w:p w14:paraId="08EC6722" w14:textId="77777777" w:rsidR="00DB2BFF" w:rsidRPr="001D16E0" w:rsidRDefault="00DB2BFF" w:rsidP="00DB2BFF">
            <w:pPr>
              <w:rPr>
                <w:rFonts w:ascii="Arial" w:hAnsi="Arial" w:cs="Arial"/>
                <w:sz w:val="20"/>
                <w:szCs w:val="20"/>
                <w:lang w:val="en-CA" w:eastAsia="en-GB"/>
              </w:rPr>
            </w:pPr>
            <w:r w:rsidRPr="001D16E0">
              <w:rPr>
                <w:rFonts w:ascii="Arial" w:hAnsi="Arial" w:cs="Arial"/>
                <w:sz w:val="20"/>
                <w:szCs w:val="20"/>
                <w:lang w:val="en-CA" w:eastAsia="en-GB"/>
              </w:rPr>
              <w:t xml:space="preserve">Try to ensure that care staff are aware of </w:t>
            </w:r>
            <w:r w:rsidRPr="001D16E0">
              <w:rPr>
                <w:rFonts w:ascii="Arial" w:hAnsi="Arial" w:cs="Arial"/>
                <w:b/>
                <w:bCs/>
                <w:sz w:val="20"/>
                <w:szCs w:val="20"/>
                <w:lang w:val="en-CA" w:eastAsia="en-GB"/>
              </w:rPr>
              <w:t>non-pharmacological</w:t>
            </w:r>
            <w:r w:rsidRPr="001D16E0">
              <w:rPr>
                <w:rFonts w:ascii="Arial" w:hAnsi="Arial" w:cs="Arial"/>
                <w:sz w:val="20"/>
                <w:szCs w:val="20"/>
                <w:lang w:val="en-CA" w:eastAsia="en-GB"/>
              </w:rPr>
              <w:t xml:space="preserve"> ways to address distressed behaviour.  </w:t>
            </w:r>
          </w:p>
          <w:p w14:paraId="703D4450" w14:textId="4AD7CF31" w:rsidR="00DB2BFF" w:rsidRPr="001D16E0" w:rsidRDefault="00DB2BFF" w:rsidP="00DB2BFF">
            <w:pPr>
              <w:rPr>
                <w:rFonts w:ascii="Arial" w:hAnsi="Arial" w:cs="Arial"/>
                <w:sz w:val="20"/>
                <w:szCs w:val="20"/>
                <w:lang w:val="en-CA" w:eastAsia="en-GB"/>
              </w:rPr>
            </w:pPr>
            <w:r w:rsidRPr="001D16E0">
              <w:rPr>
                <w:rFonts w:ascii="Arial" w:hAnsi="Arial" w:cs="Arial"/>
                <w:sz w:val="20"/>
                <w:szCs w:val="20"/>
                <w:lang w:val="en-CA" w:eastAsia="en-GB"/>
              </w:rPr>
              <w:t xml:space="preserve">Older people will often be at </w:t>
            </w:r>
            <w:r w:rsidRPr="001D16E0">
              <w:rPr>
                <w:rFonts w:ascii="Arial" w:hAnsi="Arial" w:cs="Arial"/>
                <w:b/>
                <w:bCs/>
                <w:sz w:val="20"/>
                <w:szCs w:val="20"/>
                <w:lang w:val="en-CA" w:eastAsia="en-GB"/>
              </w:rPr>
              <w:t>increased risk of delirium</w:t>
            </w:r>
            <w:r w:rsidRPr="001D16E0">
              <w:rPr>
                <w:rFonts w:ascii="Arial" w:hAnsi="Arial" w:cs="Arial"/>
                <w:sz w:val="20"/>
                <w:szCs w:val="20"/>
                <w:lang w:val="en-CA" w:eastAsia="en-GB"/>
              </w:rPr>
              <w:t xml:space="preserve">. Staff should be encouraged to consider </w:t>
            </w:r>
            <w:r w:rsidRPr="001D16E0">
              <w:rPr>
                <w:rFonts w:ascii="Arial" w:hAnsi="Arial" w:cs="Arial"/>
                <w:b/>
                <w:bCs/>
                <w:sz w:val="20"/>
                <w:szCs w:val="20"/>
                <w:lang w:val="en-CA" w:eastAsia="en-GB"/>
              </w:rPr>
              <w:t>risk reduction</w:t>
            </w:r>
            <w:r w:rsidRPr="001D16E0">
              <w:rPr>
                <w:rFonts w:ascii="Arial" w:hAnsi="Arial" w:cs="Arial"/>
                <w:sz w:val="20"/>
                <w:szCs w:val="20"/>
                <w:lang w:val="en-CA" w:eastAsia="en-GB"/>
              </w:rPr>
              <w:t xml:space="preserve"> </w:t>
            </w:r>
            <w:r w:rsidRPr="001D16E0">
              <w:rPr>
                <w:rFonts w:ascii="Arial" w:hAnsi="Arial" w:cs="Arial"/>
                <w:b/>
                <w:bCs/>
                <w:sz w:val="20"/>
                <w:szCs w:val="20"/>
                <w:lang w:val="en-CA" w:eastAsia="en-GB"/>
              </w:rPr>
              <w:t>strategies</w:t>
            </w:r>
            <w:r w:rsidRPr="001D16E0">
              <w:rPr>
                <w:rFonts w:ascii="Arial" w:hAnsi="Arial" w:cs="Arial"/>
                <w:sz w:val="20"/>
                <w:szCs w:val="20"/>
                <w:lang w:val="en-CA" w:eastAsia="en-GB"/>
              </w:rPr>
              <w:t xml:space="preserve"> early on (nutrition, hydration, constipation and pain </w:t>
            </w:r>
            <w:proofErr w:type="spellStart"/>
            <w:r w:rsidRPr="001D16E0">
              <w:rPr>
                <w:rFonts w:ascii="Arial" w:hAnsi="Arial" w:cs="Arial"/>
                <w:sz w:val="20"/>
                <w:szCs w:val="20"/>
                <w:lang w:val="en-CA" w:eastAsia="en-GB"/>
              </w:rPr>
              <w:t>etc</w:t>
            </w:r>
            <w:proofErr w:type="spellEnd"/>
            <w:r w:rsidRPr="001D16E0">
              <w:rPr>
                <w:rFonts w:ascii="Arial" w:hAnsi="Arial" w:cs="Arial"/>
                <w:sz w:val="20"/>
                <w:szCs w:val="20"/>
                <w:lang w:val="en-CA" w:eastAsia="en-GB"/>
              </w:rPr>
              <w:t>). </w:t>
            </w:r>
          </w:p>
          <w:p w14:paraId="543471C0" w14:textId="7AFCC29D" w:rsidR="00DB2BFF" w:rsidRPr="001D16E0" w:rsidRDefault="00DB2BFF" w:rsidP="00DB2BFF">
            <w:pPr>
              <w:rPr>
                <w:rFonts w:ascii="Arial" w:hAnsi="Arial" w:cs="Arial"/>
                <w:sz w:val="20"/>
                <w:szCs w:val="20"/>
                <w:lang w:val="en-CA" w:eastAsia="en-GB"/>
              </w:rPr>
            </w:pPr>
          </w:p>
          <w:p w14:paraId="53024067" w14:textId="77777777" w:rsidR="00DB2BFF" w:rsidRPr="001D16E0" w:rsidRDefault="00DB2BFF" w:rsidP="0043441D">
            <w:pPr>
              <w:numPr>
                <w:ilvl w:val="0"/>
                <w:numId w:val="1"/>
              </w:numPr>
              <w:rPr>
                <w:rFonts w:ascii="Arial" w:hAnsi="Arial" w:cs="Arial"/>
                <w:sz w:val="20"/>
                <w:szCs w:val="20"/>
                <w:lang w:val="en-CA" w:eastAsia="en-GB"/>
              </w:rPr>
            </w:pPr>
            <w:r w:rsidRPr="001D16E0">
              <w:rPr>
                <w:rFonts w:ascii="Arial" w:hAnsi="Arial" w:cs="Arial"/>
                <w:sz w:val="20"/>
                <w:szCs w:val="20"/>
                <w:lang w:val="en-CA" w:eastAsia="en-GB"/>
              </w:rPr>
              <w:t>Review your procedures and plans for inpatient units.    </w:t>
            </w:r>
          </w:p>
          <w:p w14:paraId="186D8630" w14:textId="77777777" w:rsidR="00DB2BFF" w:rsidRPr="001D16E0" w:rsidRDefault="00DB2BFF" w:rsidP="0043441D">
            <w:pPr>
              <w:numPr>
                <w:ilvl w:val="0"/>
                <w:numId w:val="1"/>
              </w:numPr>
              <w:rPr>
                <w:rFonts w:ascii="Arial" w:hAnsi="Arial" w:cs="Arial"/>
                <w:sz w:val="20"/>
                <w:szCs w:val="20"/>
                <w:lang w:eastAsia="en-GB"/>
              </w:rPr>
            </w:pPr>
            <w:r w:rsidRPr="001D16E0">
              <w:rPr>
                <w:rFonts w:ascii="Arial" w:hAnsi="Arial" w:cs="Arial"/>
                <w:sz w:val="20"/>
                <w:szCs w:val="20"/>
                <w:lang w:eastAsia="en-GB"/>
              </w:rPr>
              <w:t xml:space="preserve">Ensure that </w:t>
            </w:r>
            <w:r w:rsidRPr="001D16E0">
              <w:rPr>
                <w:rFonts w:ascii="Arial" w:hAnsi="Arial" w:cs="Arial"/>
                <w:b/>
                <w:bCs/>
                <w:sz w:val="20"/>
                <w:szCs w:val="20"/>
                <w:lang w:eastAsia="en-GB"/>
              </w:rPr>
              <w:t>oxygen cylinders</w:t>
            </w:r>
            <w:r w:rsidRPr="001D16E0">
              <w:rPr>
                <w:rFonts w:ascii="Arial" w:hAnsi="Arial" w:cs="Arial"/>
                <w:sz w:val="20"/>
                <w:szCs w:val="20"/>
                <w:lang w:eastAsia="en-GB"/>
              </w:rPr>
              <w:t xml:space="preserve"> are available and that the physical knowledge and skills of staff are as updated as possible.    </w:t>
            </w:r>
          </w:p>
          <w:p w14:paraId="722F2997" w14:textId="77777777" w:rsidR="00DB2BFF" w:rsidRPr="001D16E0" w:rsidRDefault="00DB2BFF" w:rsidP="0043441D">
            <w:pPr>
              <w:numPr>
                <w:ilvl w:val="0"/>
                <w:numId w:val="1"/>
              </w:numPr>
            </w:pPr>
            <w:r w:rsidRPr="001D16E0">
              <w:rPr>
                <w:rFonts w:ascii="Arial" w:hAnsi="Arial" w:cs="Arial"/>
                <w:sz w:val="20"/>
                <w:szCs w:val="20"/>
                <w:lang w:eastAsia="en-GB"/>
              </w:rPr>
              <w:t xml:space="preserve">Check care plans reflect any updated </w:t>
            </w:r>
            <w:r w:rsidRPr="001D16E0">
              <w:rPr>
                <w:rFonts w:ascii="Arial" w:hAnsi="Arial" w:cs="Arial"/>
                <w:b/>
                <w:bCs/>
                <w:sz w:val="20"/>
                <w:szCs w:val="20"/>
                <w:lang w:eastAsia="en-GB"/>
              </w:rPr>
              <w:t>lasting power of attorney documentation and advance directives</w:t>
            </w:r>
            <w:r w:rsidRPr="001D16E0">
              <w:rPr>
                <w:rFonts w:ascii="Arial" w:hAnsi="Arial" w:cs="Arial"/>
                <w:b/>
                <w:bCs/>
                <w:sz w:val="20"/>
                <w:szCs w:val="20"/>
                <w:lang w:val="fr-FR" w:eastAsia="en-GB"/>
              </w:rPr>
              <w:t>.</w:t>
            </w:r>
          </w:p>
          <w:p w14:paraId="38294481" w14:textId="6E4587B0" w:rsidR="000A6115" w:rsidRPr="001D16E0" w:rsidRDefault="000A6115" w:rsidP="000A6115">
            <w:pPr>
              <w:rPr>
                <w:rFonts w:ascii="Arial" w:hAnsi="Arial" w:cs="Arial"/>
                <w:sz w:val="20"/>
                <w:szCs w:val="20"/>
                <w:lang w:val="fr-FR" w:eastAsia="en-GB"/>
              </w:rPr>
            </w:pPr>
          </w:p>
          <w:p w14:paraId="7C736179" w14:textId="6E4353D5" w:rsidR="0032303A" w:rsidRPr="001D16E0" w:rsidRDefault="0032303A" w:rsidP="000A6115">
            <w:pPr>
              <w:rPr>
                <w:rFonts w:ascii="Arial" w:hAnsi="Arial" w:cs="Arial"/>
                <w:sz w:val="20"/>
                <w:szCs w:val="20"/>
                <w:lang w:val="fr-FR" w:eastAsia="en-GB"/>
              </w:rPr>
            </w:pPr>
            <w:r w:rsidRPr="001D16E0">
              <w:rPr>
                <w:rFonts w:ascii="Arial" w:hAnsi="Arial" w:cs="Arial"/>
                <w:sz w:val="20"/>
                <w:szCs w:val="20"/>
                <w:lang w:eastAsia="en-GB"/>
              </w:rPr>
              <w:t xml:space="preserve">Supporting patients of all ages who are unwell with coronavirus in mental health, learning disability, autism, dementia and specialist inpatient facilities is included at </w:t>
            </w:r>
            <w:hyperlink r:id="rId36" w:history="1">
              <w:r w:rsidRPr="001D16E0">
                <w:rPr>
                  <w:rStyle w:val="Hyperlink"/>
                  <w:rFonts w:ascii="Arial" w:hAnsi="Arial" w:cs="Arial"/>
                  <w:sz w:val="20"/>
                  <w:szCs w:val="20"/>
                  <w:lang w:eastAsia="en-GB"/>
                </w:rPr>
                <w:t>https://www.england.nhs.uk/coronavirus/wp-</w:t>
              </w:r>
              <w:r w:rsidRPr="001D16E0">
                <w:rPr>
                  <w:rStyle w:val="Hyperlink"/>
                  <w:rFonts w:ascii="Arial" w:hAnsi="Arial" w:cs="Arial"/>
                  <w:sz w:val="20"/>
                  <w:szCs w:val="20"/>
                  <w:lang w:eastAsia="en-GB"/>
                </w:rPr>
                <w:lastRenderedPageBreak/>
                <w:t>content/uploads/sites/52/2020/04/C0290_Supporting-patients-who-are-unwell-with-COVID-19-in-MHLDA-settings.pdf</w:t>
              </w:r>
            </w:hyperlink>
            <w:r w:rsidRPr="001D16E0">
              <w:rPr>
                <w:rFonts w:ascii="Arial" w:hAnsi="Arial" w:cs="Arial"/>
                <w:sz w:val="20"/>
                <w:szCs w:val="20"/>
                <w:lang w:val="fr-FR" w:eastAsia="en-GB"/>
              </w:rPr>
              <w:t>.</w:t>
            </w:r>
          </w:p>
          <w:p w14:paraId="7E4FE9CD" w14:textId="77777777" w:rsidR="00D709CB" w:rsidRPr="001D16E0" w:rsidRDefault="00D709CB" w:rsidP="000A6115">
            <w:pPr>
              <w:rPr>
                <w:rFonts w:ascii="Arial" w:hAnsi="Arial" w:cs="Arial"/>
                <w:sz w:val="20"/>
                <w:szCs w:val="20"/>
                <w:lang w:eastAsia="en-GB"/>
              </w:rPr>
            </w:pPr>
          </w:p>
          <w:p w14:paraId="0C35E252" w14:textId="77777777" w:rsidR="00AF7B04" w:rsidRPr="001D16E0" w:rsidRDefault="00AF7B04" w:rsidP="00AF7B04">
            <w:pPr>
              <w:rPr>
                <w:rFonts w:ascii="Arial" w:hAnsi="Arial" w:cs="Arial"/>
                <w:sz w:val="20"/>
                <w:szCs w:val="20"/>
                <w:lang w:eastAsia="en-GB"/>
              </w:rPr>
            </w:pPr>
            <w:r w:rsidRPr="001D16E0">
              <w:rPr>
                <w:rFonts w:ascii="Arial" w:hAnsi="Arial" w:cs="Arial"/>
                <w:sz w:val="20"/>
                <w:szCs w:val="20"/>
                <w:lang w:eastAsia="en-GB"/>
              </w:rPr>
              <w:t>Health Innovation Network and the Academic Health Science Network for South London provided a useful list of online activities for older adults that range from tablet activities to media and livestreams.</w:t>
            </w:r>
          </w:p>
          <w:p w14:paraId="43DF46C8" w14:textId="6EB53117" w:rsidR="0032303A" w:rsidRPr="001D16E0" w:rsidRDefault="0032303A" w:rsidP="00AF7B04"/>
        </w:tc>
        <w:tc>
          <w:tcPr>
            <w:tcW w:w="3543" w:type="dxa"/>
          </w:tcPr>
          <w:p w14:paraId="77BDB7A8" w14:textId="77777777" w:rsidR="00DB2BFF" w:rsidRPr="001D16E0" w:rsidRDefault="00DB2BFF" w:rsidP="00DB2BFF">
            <w:proofErr w:type="spellStart"/>
            <w:r w:rsidRPr="001D16E0">
              <w:lastRenderedPageBreak/>
              <w:t>RCPsych</w:t>
            </w:r>
            <w:proofErr w:type="spellEnd"/>
          </w:p>
          <w:p w14:paraId="3DD78CF5" w14:textId="77777777" w:rsidR="00DB2BFF" w:rsidRPr="001D16E0" w:rsidRDefault="00DB2BFF" w:rsidP="00DB2BFF"/>
          <w:p w14:paraId="1B7F3AE4" w14:textId="0D5B9318" w:rsidR="00DB2BFF" w:rsidRPr="001D16E0" w:rsidRDefault="00682E73" w:rsidP="00DB2BFF">
            <w:pPr>
              <w:rPr>
                <w:rFonts w:ascii="Arial" w:hAnsi="Arial" w:cs="Arial"/>
                <w:sz w:val="20"/>
                <w:szCs w:val="20"/>
              </w:rPr>
            </w:pPr>
            <w:r w:rsidRPr="004A2FAE">
              <w:t>https://www.rcpsych.ac.uk/about-us/responding-to-covid-19/responding-to-covid-19-guidance-for-clinicians/community-and-inpatient-services/inpatient-services</w:t>
            </w:r>
          </w:p>
          <w:p w14:paraId="4C4DFB85" w14:textId="7B030D73" w:rsidR="00DB2BFF" w:rsidRPr="001D16E0" w:rsidRDefault="00DB2BFF" w:rsidP="00DB2BFF"/>
          <w:p w14:paraId="0B472ADC" w14:textId="2F277460" w:rsidR="000833C7" w:rsidRPr="001D16E0" w:rsidRDefault="000833C7" w:rsidP="000833C7">
            <w:pPr>
              <w:rPr>
                <w:rFonts w:ascii="Arial" w:hAnsi="Arial" w:cs="Arial"/>
                <w:sz w:val="20"/>
                <w:szCs w:val="20"/>
              </w:rPr>
            </w:pPr>
            <w:r w:rsidRPr="001D16E0">
              <w:rPr>
                <w:rStyle w:val="Hyperlink"/>
                <w:color w:val="auto"/>
              </w:rPr>
              <w:t>(inpatient services, Older people)</w:t>
            </w:r>
          </w:p>
          <w:p w14:paraId="14FAE248" w14:textId="77777777" w:rsidR="00DB2BFF" w:rsidRPr="001D16E0" w:rsidRDefault="00DB2BFF" w:rsidP="00DB2BFF"/>
          <w:p w14:paraId="1FB13B4D" w14:textId="77777777" w:rsidR="00DB2BFF" w:rsidRPr="001D16E0" w:rsidRDefault="00DB2BFF" w:rsidP="00DB2BFF"/>
          <w:p w14:paraId="4DD2B0E0" w14:textId="77777777" w:rsidR="00D709CB" w:rsidRPr="001D16E0" w:rsidRDefault="00D709CB" w:rsidP="00DB2BFF"/>
          <w:p w14:paraId="5882F85F" w14:textId="77777777" w:rsidR="00D709CB" w:rsidRPr="001D16E0" w:rsidRDefault="00D709CB" w:rsidP="00DB2BFF"/>
          <w:p w14:paraId="323BB7B2" w14:textId="77777777" w:rsidR="00D709CB" w:rsidRPr="001D16E0" w:rsidRDefault="00D709CB" w:rsidP="00DB2BFF"/>
          <w:p w14:paraId="6344273A" w14:textId="77777777" w:rsidR="00D709CB" w:rsidRPr="001D16E0" w:rsidRDefault="00D709CB" w:rsidP="00DB2BFF"/>
          <w:p w14:paraId="02759329" w14:textId="77777777" w:rsidR="00D709CB" w:rsidRPr="001D16E0" w:rsidRDefault="00D709CB" w:rsidP="00DB2BFF"/>
          <w:p w14:paraId="5FB50561" w14:textId="77777777" w:rsidR="00D709CB" w:rsidRPr="001D16E0" w:rsidRDefault="00D709CB" w:rsidP="00DB2BFF"/>
          <w:p w14:paraId="099DB3E8" w14:textId="77777777" w:rsidR="00D709CB" w:rsidRPr="001D16E0" w:rsidRDefault="00D709CB" w:rsidP="00DB2BFF"/>
          <w:p w14:paraId="67AB3DDF" w14:textId="0EB49CD0" w:rsidR="00D709CB" w:rsidRPr="001D16E0" w:rsidRDefault="00B24BC0" w:rsidP="00DB2BFF">
            <w:hyperlink r:id="rId37" w:history="1">
              <w:r w:rsidR="00682E73" w:rsidRPr="003F5CA6">
                <w:rPr>
                  <w:rStyle w:val="Hyperlink"/>
                </w:rPr>
                <w:t>http://www.yhscn.nhs.uk/media/PDFs/mhdn/Dementia/Covid%2019/Maintaining_Activities_for_Older_Adults_during_COVID19.pdf</w:t>
              </w:r>
            </w:hyperlink>
          </w:p>
        </w:tc>
      </w:tr>
      <w:tr w:rsidR="00DB2BFF" w:rsidRPr="00872B48" w14:paraId="499AC8DA" w14:textId="77777777" w:rsidTr="009D2F5C">
        <w:tc>
          <w:tcPr>
            <w:tcW w:w="2126" w:type="dxa"/>
          </w:tcPr>
          <w:p w14:paraId="3008796B" w14:textId="73A80E47" w:rsidR="00DB2BFF" w:rsidRPr="001D16E0" w:rsidRDefault="00DB2BFF" w:rsidP="00DB2BFF">
            <w:pPr>
              <w:rPr>
                <w:rFonts w:ascii="Arial" w:hAnsi="Arial" w:cs="Arial"/>
                <w:sz w:val="20"/>
                <w:szCs w:val="20"/>
              </w:rPr>
            </w:pPr>
            <w:bookmarkStart w:id="3" w:name="_Hlk36303841"/>
            <w:r w:rsidRPr="001D16E0">
              <w:rPr>
                <w:rFonts w:ascii="Arial" w:hAnsi="Arial" w:cs="Arial"/>
                <w:sz w:val="20"/>
                <w:szCs w:val="20"/>
              </w:rPr>
              <w:lastRenderedPageBreak/>
              <w:t>How do we manage delirium in suspected/confirmed cases of C</w:t>
            </w:r>
            <w:r w:rsidR="0069704F" w:rsidRPr="001D16E0">
              <w:rPr>
                <w:rFonts w:ascii="Arial" w:hAnsi="Arial" w:cs="Arial"/>
                <w:sz w:val="20"/>
                <w:szCs w:val="20"/>
              </w:rPr>
              <w:t>OVID-</w:t>
            </w:r>
            <w:r w:rsidRPr="001D16E0">
              <w:rPr>
                <w:rFonts w:ascii="Arial" w:hAnsi="Arial" w:cs="Arial"/>
                <w:sz w:val="20"/>
                <w:szCs w:val="20"/>
              </w:rPr>
              <w:t>19 infection?</w:t>
            </w:r>
          </w:p>
        </w:tc>
        <w:tc>
          <w:tcPr>
            <w:tcW w:w="8501" w:type="dxa"/>
          </w:tcPr>
          <w:p w14:paraId="4304D0FA" w14:textId="77777777" w:rsidR="007D16F6" w:rsidRPr="001D16E0" w:rsidRDefault="007D16F6" w:rsidP="00DB2BFF">
            <w:pPr>
              <w:rPr>
                <w:rFonts w:ascii="Arial" w:hAnsi="Arial" w:cs="Arial"/>
                <w:b/>
                <w:bCs/>
                <w:sz w:val="20"/>
                <w:szCs w:val="20"/>
                <w:u w:val="single"/>
                <w:shd w:val="clear" w:color="auto" w:fill="FFFFFF"/>
              </w:rPr>
            </w:pPr>
            <w:r w:rsidRPr="001D16E0">
              <w:rPr>
                <w:rFonts w:ascii="Arial" w:hAnsi="Arial" w:cs="Arial"/>
                <w:b/>
                <w:bCs/>
                <w:sz w:val="20"/>
                <w:szCs w:val="20"/>
                <w:u w:val="single"/>
                <w:shd w:val="clear" w:color="auto" w:fill="FFFFFF"/>
              </w:rPr>
              <w:t>General advice:</w:t>
            </w:r>
          </w:p>
          <w:p w14:paraId="28E0ED27" w14:textId="170E19B3" w:rsidR="00DB2BFF" w:rsidRPr="001D16E0" w:rsidRDefault="00DB2BFF" w:rsidP="00DB2BFF">
            <w:pPr>
              <w:rPr>
                <w:rFonts w:ascii="Arial" w:hAnsi="Arial" w:cs="Arial"/>
                <w:sz w:val="20"/>
                <w:szCs w:val="20"/>
                <w:shd w:val="clear" w:color="auto" w:fill="FFFFFF"/>
              </w:rPr>
            </w:pPr>
            <w:r w:rsidRPr="001D16E0">
              <w:rPr>
                <w:rFonts w:ascii="Arial" w:hAnsi="Arial" w:cs="Arial"/>
                <w:sz w:val="20"/>
                <w:szCs w:val="20"/>
                <w:shd w:val="clear" w:color="auto" w:fill="FFFFFF"/>
              </w:rPr>
              <w:t>Delirium is important in the context of COVID-19, because (a) delirium may be a symptom at presentation and/or during management, and (b) the behavioural changes commonly seen in delirium, particularly agitation, may make management including delivery of care and reducing the risk of cross-infection more challenging.</w:t>
            </w:r>
            <w:r w:rsidR="00F22AD9">
              <w:rPr>
                <w:rFonts w:ascii="Arial" w:hAnsi="Arial" w:cs="Arial"/>
                <w:sz w:val="20"/>
                <w:szCs w:val="20"/>
                <w:shd w:val="clear" w:color="auto" w:fill="FFFFFF"/>
              </w:rPr>
              <w:t xml:space="preserve"> </w:t>
            </w:r>
            <w:r w:rsidR="00F22AD9" w:rsidRPr="00F22AD9">
              <w:rPr>
                <w:rFonts w:ascii="Arial" w:hAnsi="Arial" w:cs="Arial"/>
                <w:sz w:val="20"/>
                <w:szCs w:val="20"/>
                <w:shd w:val="clear" w:color="auto" w:fill="FFFFFF"/>
              </w:rPr>
              <w:t>Onset of deliriu</w:t>
            </w:r>
            <w:r w:rsidR="00F22AD9">
              <w:rPr>
                <w:rFonts w:ascii="Arial" w:hAnsi="Arial" w:cs="Arial"/>
                <w:sz w:val="20"/>
                <w:szCs w:val="20"/>
                <w:shd w:val="clear" w:color="auto" w:fill="FFFFFF"/>
              </w:rPr>
              <w:t xml:space="preserve">m </w:t>
            </w:r>
            <w:r w:rsidR="00F22AD9" w:rsidRPr="00F22AD9">
              <w:rPr>
                <w:rFonts w:ascii="Arial" w:hAnsi="Arial" w:cs="Arial"/>
                <w:sz w:val="20"/>
                <w:szCs w:val="20"/>
                <w:shd w:val="clear" w:color="auto" w:fill="FFFFFF"/>
              </w:rPr>
              <w:t>in older people, or in those with dementia or cognitive impairment</w:t>
            </w:r>
            <w:r w:rsidR="00F22AD9">
              <w:rPr>
                <w:rFonts w:ascii="Arial" w:hAnsi="Arial" w:cs="Arial"/>
                <w:sz w:val="20"/>
                <w:szCs w:val="20"/>
                <w:shd w:val="clear" w:color="auto" w:fill="FFFFFF"/>
              </w:rPr>
              <w:t xml:space="preserve"> </w:t>
            </w:r>
            <w:r w:rsidR="00F22AD9" w:rsidRPr="00F22AD9">
              <w:rPr>
                <w:rFonts w:ascii="Arial" w:hAnsi="Arial" w:cs="Arial"/>
                <w:sz w:val="20"/>
                <w:szCs w:val="20"/>
                <w:shd w:val="clear" w:color="auto" w:fill="FFFFFF"/>
              </w:rPr>
              <w:t>should prompt clinicians to consider SARS-CoV2 testing. Due to communication difficulties these patients may be unable to report symptoms.</w:t>
            </w:r>
          </w:p>
          <w:p w14:paraId="2DAC6D61" w14:textId="77777777" w:rsidR="00DB2BFF" w:rsidRPr="001D16E0" w:rsidRDefault="00DB2BFF" w:rsidP="00DB2BFF">
            <w:pPr>
              <w:rPr>
                <w:sz w:val="20"/>
                <w:szCs w:val="20"/>
              </w:rPr>
            </w:pPr>
          </w:p>
          <w:p w14:paraId="56C9F0FB" w14:textId="3834F9A6" w:rsidR="00DB2BFF" w:rsidRPr="001D16E0" w:rsidRDefault="00DB2BFF" w:rsidP="00DB2BFF">
            <w:pPr>
              <w:shd w:val="clear" w:color="auto" w:fill="FFFFFF"/>
              <w:spacing w:after="300"/>
              <w:rPr>
                <w:rFonts w:ascii="Arial" w:hAnsi="Arial" w:cs="Arial"/>
                <w:sz w:val="20"/>
                <w:szCs w:val="20"/>
                <w:lang w:eastAsia="en-GB"/>
              </w:rPr>
            </w:pPr>
            <w:r w:rsidRPr="001D16E0">
              <w:rPr>
                <w:rFonts w:ascii="Arial" w:hAnsi="Arial" w:cs="Arial"/>
                <w:b/>
                <w:bCs/>
                <w:sz w:val="20"/>
                <w:szCs w:val="20"/>
                <w:u w:val="single"/>
                <w:lang w:eastAsia="en-GB"/>
              </w:rPr>
              <w:t>Summary of recommendations</w:t>
            </w:r>
            <w:r w:rsidRPr="001D16E0">
              <w:rPr>
                <w:rFonts w:ascii="Arial" w:hAnsi="Arial" w:cs="Arial"/>
                <w:sz w:val="20"/>
                <w:szCs w:val="20"/>
                <w:lang w:eastAsia="en-GB"/>
              </w:rPr>
              <w:t xml:space="preserve"> (further detail in link opposite)</w:t>
            </w:r>
          </w:p>
          <w:p w14:paraId="1C2EC3B9" w14:textId="38978799" w:rsidR="00DB2BFF" w:rsidRPr="001D16E0" w:rsidRDefault="00DB2BFF" w:rsidP="0043441D">
            <w:pPr>
              <w:numPr>
                <w:ilvl w:val="0"/>
                <w:numId w:val="2"/>
              </w:numPr>
              <w:shd w:val="clear" w:color="auto" w:fill="FFFFFF"/>
              <w:spacing w:before="100" w:beforeAutospacing="1" w:afterAutospacing="1"/>
              <w:rPr>
                <w:rFonts w:ascii="Arial" w:hAnsi="Arial" w:cs="Arial"/>
                <w:sz w:val="20"/>
                <w:szCs w:val="20"/>
                <w:lang w:eastAsia="en-GB"/>
              </w:rPr>
            </w:pPr>
            <w:r w:rsidRPr="001D16E0">
              <w:rPr>
                <w:rFonts w:ascii="Arial" w:hAnsi="Arial" w:cs="Arial"/>
                <w:sz w:val="20"/>
                <w:szCs w:val="20"/>
                <w:lang w:eastAsia="en-GB"/>
              </w:rPr>
              <w:t xml:space="preserve">Enhanced implementation of </w:t>
            </w:r>
            <w:r w:rsidRPr="001D16E0">
              <w:rPr>
                <w:rFonts w:ascii="Arial" w:hAnsi="Arial" w:cs="Arial"/>
                <w:b/>
                <w:bCs/>
                <w:sz w:val="20"/>
                <w:szCs w:val="20"/>
                <w:lang w:eastAsia="en-GB"/>
              </w:rPr>
              <w:t>screening</w:t>
            </w:r>
            <w:r w:rsidRPr="001D16E0">
              <w:rPr>
                <w:rFonts w:ascii="Arial" w:hAnsi="Arial" w:cs="Arial"/>
                <w:sz w:val="20"/>
                <w:szCs w:val="20"/>
                <w:lang w:eastAsia="en-GB"/>
              </w:rPr>
              <w:t xml:space="preserve"> for delirium in at risk groups and also </w:t>
            </w:r>
            <w:r w:rsidRPr="001D16E0">
              <w:rPr>
                <w:rFonts w:ascii="Arial" w:hAnsi="Arial" w:cs="Arial"/>
                <w:b/>
                <w:bCs/>
                <w:sz w:val="20"/>
                <w:szCs w:val="20"/>
                <w:lang w:eastAsia="en-GB"/>
              </w:rPr>
              <w:t>regular assessment</w:t>
            </w:r>
            <w:r w:rsidRPr="001D16E0">
              <w:rPr>
                <w:rFonts w:ascii="Arial" w:hAnsi="Arial" w:cs="Arial"/>
                <w:sz w:val="20"/>
                <w:szCs w:val="20"/>
                <w:lang w:eastAsia="en-GB"/>
              </w:rPr>
              <w:t xml:space="preserve"> for delirium using a recommended tool (</w:t>
            </w:r>
            <w:proofErr w:type="gramStart"/>
            <w:r w:rsidRPr="001D16E0">
              <w:rPr>
                <w:rFonts w:ascii="Arial" w:hAnsi="Arial" w:cs="Arial"/>
                <w:sz w:val="20"/>
                <w:szCs w:val="20"/>
                <w:lang w:eastAsia="en-GB"/>
              </w:rPr>
              <w:t>e</w:t>
            </w:r>
            <w:r w:rsidR="00DF6280" w:rsidRPr="001D16E0">
              <w:rPr>
                <w:rFonts w:ascii="Arial" w:hAnsi="Arial" w:cs="Arial"/>
                <w:sz w:val="20"/>
                <w:szCs w:val="20"/>
                <w:lang w:eastAsia="en-GB"/>
              </w:rPr>
              <w:t>.</w:t>
            </w:r>
            <w:r w:rsidRPr="001D16E0">
              <w:rPr>
                <w:rFonts w:ascii="Arial" w:hAnsi="Arial" w:cs="Arial"/>
                <w:sz w:val="20"/>
                <w:szCs w:val="20"/>
                <w:lang w:eastAsia="en-GB"/>
              </w:rPr>
              <w:t>g.</w:t>
            </w:r>
            <w:proofErr w:type="gramEnd"/>
            <w:r w:rsidRPr="001D16E0">
              <w:rPr>
                <w:rFonts w:ascii="Arial" w:hAnsi="Arial" w:cs="Arial"/>
                <w:sz w:val="20"/>
                <w:szCs w:val="20"/>
                <w:lang w:eastAsia="en-GB"/>
              </w:rPr>
              <w:t xml:space="preserve"> the 4AT).</w:t>
            </w:r>
          </w:p>
          <w:p w14:paraId="49175FB5" w14:textId="2839D220" w:rsidR="00DB2BFF" w:rsidRPr="001D16E0" w:rsidRDefault="00DB2BFF" w:rsidP="0043441D">
            <w:pPr>
              <w:numPr>
                <w:ilvl w:val="0"/>
                <w:numId w:val="2"/>
              </w:numPr>
              <w:shd w:val="clear" w:color="auto" w:fill="FFFFFF"/>
              <w:spacing w:before="100" w:beforeAutospacing="1" w:afterAutospacing="1"/>
              <w:rPr>
                <w:rFonts w:ascii="Arial" w:hAnsi="Arial" w:cs="Arial"/>
                <w:sz w:val="20"/>
                <w:szCs w:val="20"/>
                <w:lang w:eastAsia="en-GB"/>
              </w:rPr>
            </w:pPr>
            <w:r w:rsidRPr="001D16E0">
              <w:rPr>
                <w:rFonts w:ascii="Arial" w:hAnsi="Arial" w:cs="Arial"/>
                <w:sz w:val="20"/>
                <w:szCs w:val="20"/>
                <w:lang w:eastAsia="en-GB"/>
              </w:rPr>
              <w:t xml:space="preserve">Reduce the risk by </w:t>
            </w:r>
            <w:r w:rsidRPr="001D16E0">
              <w:rPr>
                <w:rFonts w:ascii="Arial" w:hAnsi="Arial" w:cs="Arial"/>
                <w:b/>
                <w:bCs/>
                <w:sz w:val="20"/>
                <w:szCs w:val="20"/>
                <w:lang w:eastAsia="en-GB"/>
              </w:rPr>
              <w:t>avoiding or reducing known precipitants</w:t>
            </w:r>
            <w:r w:rsidRPr="001D16E0">
              <w:rPr>
                <w:rFonts w:ascii="Arial" w:hAnsi="Arial" w:cs="Arial"/>
                <w:sz w:val="20"/>
                <w:szCs w:val="20"/>
                <w:lang w:eastAsia="en-GB"/>
              </w:rPr>
              <w:t xml:space="preserve"> </w:t>
            </w:r>
            <w:proofErr w:type="gramStart"/>
            <w:r w:rsidRPr="001D16E0">
              <w:rPr>
                <w:rFonts w:ascii="Arial" w:hAnsi="Arial" w:cs="Arial"/>
                <w:sz w:val="20"/>
                <w:szCs w:val="20"/>
                <w:lang w:eastAsia="en-GB"/>
              </w:rPr>
              <w:t>e.g.</w:t>
            </w:r>
            <w:proofErr w:type="gramEnd"/>
            <w:r w:rsidRPr="001D16E0">
              <w:rPr>
                <w:rFonts w:ascii="Arial" w:hAnsi="Arial" w:cs="Arial"/>
                <w:sz w:val="20"/>
                <w:szCs w:val="20"/>
                <w:lang w:eastAsia="en-GB"/>
              </w:rPr>
              <w:t xml:space="preserve"> regular orientation, avoid constipation, treat pain, identify and treat superadded infections early, maintain oxygenation, avoid urinary retention and medication review.</w:t>
            </w:r>
          </w:p>
          <w:p w14:paraId="20BF71E1" w14:textId="11AF66F9" w:rsidR="00DB2BFF" w:rsidRPr="001D16E0" w:rsidRDefault="00DB2BFF" w:rsidP="0043441D">
            <w:pPr>
              <w:numPr>
                <w:ilvl w:val="0"/>
                <w:numId w:val="2"/>
              </w:numPr>
              <w:shd w:val="clear" w:color="auto" w:fill="FFFFFF"/>
              <w:spacing w:before="100" w:beforeAutospacing="1" w:afterAutospacing="1"/>
              <w:rPr>
                <w:rFonts w:ascii="Arial" w:hAnsi="Arial" w:cs="Arial"/>
                <w:sz w:val="20"/>
                <w:szCs w:val="20"/>
                <w:lang w:eastAsia="en-GB"/>
              </w:rPr>
            </w:pPr>
            <w:r w:rsidRPr="001D16E0">
              <w:rPr>
                <w:rFonts w:ascii="Arial" w:hAnsi="Arial" w:cs="Arial"/>
                <w:sz w:val="20"/>
                <w:szCs w:val="20"/>
                <w:lang w:eastAsia="en-GB"/>
              </w:rPr>
              <w:t xml:space="preserve">For behavioural disturbance, </w:t>
            </w:r>
            <w:r w:rsidRPr="001D16E0">
              <w:rPr>
                <w:rFonts w:ascii="Arial" w:hAnsi="Arial" w:cs="Arial"/>
                <w:b/>
                <w:bCs/>
                <w:sz w:val="20"/>
                <w:szCs w:val="20"/>
                <w:lang w:eastAsia="en-GB"/>
              </w:rPr>
              <w:t>look for and treat direct causes</w:t>
            </w:r>
            <w:r w:rsidRPr="001D16E0">
              <w:rPr>
                <w:rFonts w:ascii="Arial" w:hAnsi="Arial" w:cs="Arial"/>
                <w:sz w:val="20"/>
                <w:szCs w:val="20"/>
                <w:lang w:eastAsia="en-GB"/>
              </w:rPr>
              <w:t xml:space="preserve"> (e.g. pain, urinary retention, constipation, etc). if ineffective or more rapid control is required, it may be necessary to </w:t>
            </w:r>
            <w:r w:rsidRPr="001D16E0">
              <w:rPr>
                <w:rFonts w:ascii="Arial" w:hAnsi="Arial" w:cs="Arial"/>
                <w:b/>
                <w:bCs/>
                <w:sz w:val="20"/>
                <w:szCs w:val="20"/>
                <w:lang w:eastAsia="en-GB"/>
              </w:rPr>
              <w:t>move to pharmacological management earlier</w:t>
            </w:r>
            <w:r w:rsidRPr="001D16E0">
              <w:rPr>
                <w:rFonts w:ascii="Arial" w:hAnsi="Arial" w:cs="Arial"/>
                <w:sz w:val="20"/>
                <w:szCs w:val="20"/>
                <w:lang w:eastAsia="en-GB"/>
              </w:rPr>
              <w:t xml:space="preserve"> than would normally be considered. In these circumstances, recommend the SIGN guidance, but in more urgent situations refer to the NICE Guidance on Violence and Aggression.</w:t>
            </w:r>
          </w:p>
          <w:p w14:paraId="48F80A03" w14:textId="766EC7C5" w:rsidR="00B11ACC" w:rsidRPr="001D16E0" w:rsidRDefault="00DB2BFF" w:rsidP="00B11ACC">
            <w:pPr>
              <w:numPr>
                <w:ilvl w:val="0"/>
                <w:numId w:val="2"/>
              </w:numPr>
              <w:shd w:val="clear" w:color="auto" w:fill="FFFFFF"/>
              <w:spacing w:before="100" w:beforeAutospacing="1" w:after="100" w:afterAutospacing="1"/>
              <w:rPr>
                <w:rFonts w:ascii="Arial" w:hAnsi="Arial" w:cs="Arial"/>
                <w:sz w:val="20"/>
                <w:szCs w:val="20"/>
                <w:lang w:eastAsia="en-GB"/>
              </w:rPr>
            </w:pPr>
            <w:r w:rsidRPr="001D16E0">
              <w:rPr>
                <w:rFonts w:ascii="Arial" w:hAnsi="Arial" w:cs="Arial"/>
                <w:sz w:val="20"/>
                <w:szCs w:val="20"/>
                <w:lang w:eastAsia="en-GB"/>
              </w:rPr>
              <w:t xml:space="preserve">If treatment using the NICE rapid tranquillisation interventions, </w:t>
            </w:r>
            <w:r w:rsidRPr="001D16E0">
              <w:rPr>
                <w:rFonts w:ascii="Arial" w:hAnsi="Arial" w:cs="Arial"/>
                <w:b/>
                <w:bCs/>
                <w:sz w:val="20"/>
                <w:szCs w:val="20"/>
                <w:lang w:eastAsia="en-GB"/>
              </w:rPr>
              <w:t>monitor for side effects, vital signs, hydration level and consciousness</w:t>
            </w:r>
            <w:r w:rsidRPr="001D16E0">
              <w:rPr>
                <w:rFonts w:ascii="Arial" w:hAnsi="Arial" w:cs="Arial"/>
                <w:sz w:val="20"/>
                <w:szCs w:val="20"/>
                <w:lang w:eastAsia="en-GB"/>
              </w:rPr>
              <w:t xml:space="preserve"> at least every hour until there are no further concerns. Be mindful of use of benzodiazepine in respiratory depression. In older adults note the BNF maximum dosage for haloperidol is 5mg in 24 hrs. Guideline suggests a more conservative approach with maximum 2mg in 24 hours in the first instance. If higher dosages </w:t>
            </w:r>
            <w:proofErr w:type="gramStart"/>
            <w:r w:rsidRPr="001D16E0">
              <w:rPr>
                <w:rFonts w:ascii="Arial" w:hAnsi="Arial" w:cs="Arial"/>
                <w:sz w:val="20"/>
                <w:szCs w:val="20"/>
                <w:lang w:eastAsia="en-GB"/>
              </w:rPr>
              <w:t>required</w:t>
            </w:r>
            <w:proofErr w:type="gramEnd"/>
            <w:r w:rsidRPr="001D16E0">
              <w:rPr>
                <w:rFonts w:ascii="Arial" w:hAnsi="Arial" w:cs="Arial"/>
                <w:sz w:val="20"/>
                <w:szCs w:val="20"/>
                <w:lang w:eastAsia="en-GB"/>
              </w:rPr>
              <w:t xml:space="preserve"> please seek specialist advice.</w:t>
            </w:r>
          </w:p>
          <w:p w14:paraId="3F3C71DA" w14:textId="3EA41A73" w:rsidR="00DB2BFF" w:rsidRPr="001D16E0" w:rsidRDefault="00DB2BFF" w:rsidP="0043441D">
            <w:pPr>
              <w:numPr>
                <w:ilvl w:val="0"/>
                <w:numId w:val="2"/>
              </w:numPr>
              <w:shd w:val="clear" w:color="auto" w:fill="FFFFFF"/>
              <w:spacing w:before="100" w:beforeAutospacing="1" w:after="100" w:afterAutospacing="1"/>
              <w:rPr>
                <w:rFonts w:ascii="Arial" w:hAnsi="Arial" w:cs="Arial"/>
                <w:sz w:val="20"/>
                <w:szCs w:val="20"/>
                <w:lang w:eastAsia="en-GB"/>
              </w:rPr>
            </w:pPr>
            <w:r w:rsidRPr="001D16E0">
              <w:rPr>
                <w:rFonts w:ascii="Arial" w:hAnsi="Arial" w:cs="Arial"/>
                <w:sz w:val="20"/>
                <w:szCs w:val="20"/>
                <w:lang w:eastAsia="en-GB"/>
              </w:rPr>
              <w:t xml:space="preserve">Take usual </w:t>
            </w:r>
            <w:r w:rsidRPr="001D16E0">
              <w:rPr>
                <w:rFonts w:ascii="Arial" w:hAnsi="Arial" w:cs="Arial"/>
                <w:b/>
                <w:bCs/>
                <w:sz w:val="20"/>
                <w:szCs w:val="20"/>
                <w:lang w:eastAsia="en-GB"/>
              </w:rPr>
              <w:t>caution with use of medication in older people</w:t>
            </w:r>
            <w:r w:rsidRPr="001D16E0">
              <w:rPr>
                <w:rFonts w:ascii="Arial" w:hAnsi="Arial" w:cs="Arial"/>
                <w:sz w:val="20"/>
                <w:szCs w:val="20"/>
                <w:lang w:eastAsia="en-GB"/>
              </w:rPr>
              <w:t>, and especially certain medications in people with Parkinson’s disease or dementia with Lewy bodies (e</w:t>
            </w:r>
            <w:r w:rsidR="00DF6280" w:rsidRPr="001D16E0">
              <w:rPr>
                <w:rFonts w:ascii="Arial" w:hAnsi="Arial" w:cs="Arial"/>
                <w:sz w:val="20"/>
                <w:szCs w:val="20"/>
                <w:lang w:eastAsia="en-GB"/>
              </w:rPr>
              <w:t>.</w:t>
            </w:r>
            <w:r w:rsidRPr="001D16E0">
              <w:rPr>
                <w:rFonts w:ascii="Arial" w:hAnsi="Arial" w:cs="Arial"/>
                <w:sz w:val="20"/>
                <w:szCs w:val="20"/>
                <w:lang w:eastAsia="en-GB"/>
              </w:rPr>
              <w:t>g</w:t>
            </w:r>
            <w:r w:rsidR="00DF6280" w:rsidRPr="001D16E0">
              <w:rPr>
                <w:rFonts w:ascii="Arial" w:hAnsi="Arial" w:cs="Arial"/>
                <w:sz w:val="20"/>
                <w:szCs w:val="20"/>
                <w:lang w:eastAsia="en-GB"/>
              </w:rPr>
              <w:t>.</w:t>
            </w:r>
            <w:r w:rsidRPr="001D16E0">
              <w:rPr>
                <w:rFonts w:ascii="Arial" w:hAnsi="Arial" w:cs="Arial"/>
                <w:sz w:val="20"/>
                <w:szCs w:val="20"/>
                <w:lang w:eastAsia="en-GB"/>
              </w:rPr>
              <w:t xml:space="preserve"> antipsychotic medication)</w:t>
            </w:r>
            <w:r w:rsidR="00B721E5" w:rsidRPr="001D16E0">
              <w:rPr>
                <w:rFonts w:ascii="Arial" w:hAnsi="Arial" w:cs="Arial"/>
                <w:sz w:val="20"/>
                <w:szCs w:val="20"/>
                <w:lang w:eastAsia="en-GB"/>
              </w:rPr>
              <w:t>.</w:t>
            </w:r>
          </w:p>
          <w:p w14:paraId="0CE89DBA" w14:textId="77D6503C" w:rsidR="00DB2BFF" w:rsidRPr="001D16E0" w:rsidRDefault="00DB2BFF" w:rsidP="0043441D">
            <w:pPr>
              <w:numPr>
                <w:ilvl w:val="0"/>
                <w:numId w:val="2"/>
              </w:numPr>
              <w:shd w:val="clear" w:color="auto" w:fill="FFFFFF"/>
              <w:spacing w:before="100" w:beforeAutospacing="1"/>
              <w:rPr>
                <w:rFonts w:ascii="Arial" w:hAnsi="Arial" w:cs="Arial"/>
                <w:sz w:val="20"/>
                <w:szCs w:val="20"/>
                <w:lang w:eastAsia="en-GB"/>
              </w:rPr>
            </w:pPr>
            <w:r w:rsidRPr="001D16E0">
              <w:rPr>
                <w:rFonts w:ascii="Arial" w:hAnsi="Arial" w:cs="Arial"/>
                <w:sz w:val="20"/>
                <w:szCs w:val="20"/>
                <w:lang w:eastAsia="en-GB"/>
              </w:rPr>
              <w:lastRenderedPageBreak/>
              <w:t xml:space="preserve">Delirium may cause distress to staff, families and the patient. </w:t>
            </w:r>
            <w:r w:rsidRPr="001D16E0">
              <w:rPr>
                <w:rFonts w:ascii="Arial" w:hAnsi="Arial" w:cs="Arial"/>
                <w:b/>
                <w:bCs/>
                <w:sz w:val="20"/>
                <w:szCs w:val="20"/>
                <w:lang w:eastAsia="en-GB"/>
              </w:rPr>
              <w:t xml:space="preserve">Provide information </w:t>
            </w:r>
            <w:r w:rsidRPr="001D16E0">
              <w:rPr>
                <w:rFonts w:ascii="Arial" w:hAnsi="Arial" w:cs="Arial"/>
                <w:sz w:val="20"/>
                <w:szCs w:val="20"/>
                <w:lang w:eastAsia="en-GB"/>
              </w:rPr>
              <w:t>using locally available resources, or using booklets</w:t>
            </w:r>
            <w:r w:rsidR="00A50DE1" w:rsidRPr="001D16E0">
              <w:rPr>
                <w:rFonts w:ascii="Arial" w:hAnsi="Arial" w:cs="Arial"/>
                <w:sz w:val="20"/>
                <w:szCs w:val="20"/>
                <w:lang w:eastAsia="en-GB"/>
              </w:rPr>
              <w:t xml:space="preserve"> </w:t>
            </w:r>
            <w:r w:rsidRPr="001D16E0">
              <w:rPr>
                <w:rFonts w:ascii="Arial" w:hAnsi="Arial" w:cs="Arial"/>
                <w:sz w:val="20"/>
                <w:szCs w:val="20"/>
                <w:lang w:eastAsia="en-GB"/>
              </w:rPr>
              <w:t>from: </w:t>
            </w:r>
            <w:hyperlink r:id="rId38" w:tgtFrame="_blank" w:history="1">
              <w:r w:rsidRPr="001D16E0">
                <w:rPr>
                  <w:rFonts w:ascii="Arial" w:hAnsi="Arial" w:cs="Arial"/>
                  <w:sz w:val="20"/>
                  <w:szCs w:val="20"/>
                  <w:u w:val="single"/>
                  <w:lang w:eastAsia="en-GB"/>
                </w:rPr>
                <w:t>https://www.sign.ac.uk/pat157-delirium</w:t>
              </w:r>
            </w:hyperlink>
          </w:p>
          <w:p w14:paraId="6EBBCCCE" w14:textId="77777777" w:rsidR="00DD5B44" w:rsidRPr="001D16E0" w:rsidRDefault="00DD5B44" w:rsidP="00DD5B44">
            <w:pPr>
              <w:shd w:val="clear" w:color="auto" w:fill="FFFFFF"/>
              <w:spacing w:before="100" w:beforeAutospacing="1"/>
              <w:ind w:left="720"/>
              <w:rPr>
                <w:rFonts w:ascii="Arial" w:hAnsi="Arial" w:cs="Arial"/>
                <w:sz w:val="20"/>
                <w:szCs w:val="20"/>
                <w:lang w:eastAsia="en-GB"/>
              </w:rPr>
            </w:pPr>
          </w:p>
          <w:p w14:paraId="5026BEFC" w14:textId="675BFCE8" w:rsidR="00DB2BFF" w:rsidRPr="001D16E0" w:rsidRDefault="00DB2BFF" w:rsidP="00DB2BFF">
            <w:pPr>
              <w:rPr>
                <w:sz w:val="20"/>
                <w:szCs w:val="20"/>
              </w:rPr>
            </w:pPr>
            <w:r w:rsidRPr="001D16E0">
              <w:rPr>
                <w:rFonts w:ascii="Arial" w:hAnsi="Arial" w:cs="Arial"/>
                <w:sz w:val="20"/>
                <w:szCs w:val="20"/>
                <w:shd w:val="clear" w:color="auto" w:fill="FFFFFF"/>
              </w:rPr>
              <w:t>Th</w:t>
            </w:r>
            <w:r w:rsidR="00592C26" w:rsidRPr="001D16E0">
              <w:rPr>
                <w:rFonts w:ascii="Arial" w:hAnsi="Arial" w:cs="Arial"/>
                <w:sz w:val="20"/>
                <w:szCs w:val="20"/>
                <w:shd w:val="clear" w:color="auto" w:fill="FFFFFF"/>
              </w:rPr>
              <w:t>is</w:t>
            </w:r>
            <w:r w:rsidRPr="001D16E0">
              <w:rPr>
                <w:rFonts w:ascii="Arial" w:hAnsi="Arial" w:cs="Arial"/>
                <w:sz w:val="20"/>
                <w:szCs w:val="20"/>
                <w:shd w:val="clear" w:color="auto" w:fill="FFFFFF"/>
              </w:rPr>
              <w:t xml:space="preserve"> guidance should be used in parallel with the legal framework for the Mental Capacity Act. </w:t>
            </w:r>
          </w:p>
        </w:tc>
        <w:tc>
          <w:tcPr>
            <w:tcW w:w="3543" w:type="dxa"/>
          </w:tcPr>
          <w:p w14:paraId="2AC9E652" w14:textId="12272724" w:rsidR="00DB2BFF" w:rsidRPr="001D16E0" w:rsidRDefault="00DB2BFF" w:rsidP="00DB2BFF">
            <w:proofErr w:type="spellStart"/>
            <w:r w:rsidRPr="001D16E0">
              <w:lastRenderedPageBreak/>
              <w:t>RCPsych</w:t>
            </w:r>
            <w:proofErr w:type="spellEnd"/>
            <w:r w:rsidRPr="001D16E0">
              <w:t xml:space="preserve"> with </w:t>
            </w:r>
            <w:r w:rsidRPr="001D16E0">
              <w:rPr>
                <w:rFonts w:ascii="Arial" w:hAnsi="Arial" w:cs="Arial"/>
                <w:sz w:val="20"/>
                <w:szCs w:val="20"/>
                <w:lang w:val="fr-FR" w:eastAsia="en-GB"/>
              </w:rPr>
              <w:t xml:space="preserve">British </w:t>
            </w:r>
            <w:proofErr w:type="spellStart"/>
            <w:r w:rsidRPr="001D16E0">
              <w:rPr>
                <w:rFonts w:ascii="Arial" w:hAnsi="Arial" w:cs="Arial"/>
                <w:sz w:val="20"/>
                <w:szCs w:val="20"/>
                <w:lang w:val="fr-FR" w:eastAsia="en-GB"/>
              </w:rPr>
              <w:t>Geriatric</w:t>
            </w:r>
            <w:proofErr w:type="spellEnd"/>
            <w:r w:rsidRPr="001D16E0">
              <w:rPr>
                <w:rFonts w:ascii="Arial" w:hAnsi="Arial" w:cs="Arial"/>
                <w:sz w:val="20"/>
                <w:szCs w:val="20"/>
                <w:lang w:val="fr-FR" w:eastAsia="en-GB"/>
              </w:rPr>
              <w:t xml:space="preserve"> Society and </w:t>
            </w:r>
            <w:proofErr w:type="spellStart"/>
            <w:r w:rsidRPr="001D16E0">
              <w:rPr>
                <w:rFonts w:ascii="Arial" w:hAnsi="Arial" w:cs="Arial"/>
                <w:sz w:val="20"/>
                <w:szCs w:val="20"/>
                <w:lang w:val="fr-FR" w:eastAsia="en-GB"/>
              </w:rPr>
              <w:t>European</w:t>
            </w:r>
            <w:proofErr w:type="spellEnd"/>
            <w:r w:rsidRPr="001D16E0">
              <w:rPr>
                <w:rFonts w:ascii="Arial" w:hAnsi="Arial" w:cs="Arial"/>
                <w:sz w:val="20"/>
                <w:szCs w:val="20"/>
                <w:lang w:val="fr-FR" w:eastAsia="en-GB"/>
              </w:rPr>
              <w:t xml:space="preserve"> Delirium Association</w:t>
            </w:r>
            <w:r w:rsidRPr="001D16E0">
              <w:t xml:space="preserve"> (25/03/20)</w:t>
            </w:r>
          </w:p>
          <w:p w14:paraId="6E341186" w14:textId="77777777" w:rsidR="00DB2BFF" w:rsidRPr="001D16E0" w:rsidRDefault="00DB2BFF" w:rsidP="00DB2BFF">
            <w:pPr>
              <w:rPr>
                <w:rFonts w:ascii="Arial" w:hAnsi="Arial" w:cs="Arial"/>
                <w:sz w:val="20"/>
                <w:szCs w:val="20"/>
                <w:lang w:val="fr-FR" w:eastAsia="en-GB"/>
              </w:rPr>
            </w:pPr>
          </w:p>
          <w:p w14:paraId="04A4CBA0" w14:textId="0C2539C6" w:rsidR="00DB2BFF" w:rsidRPr="001D16E0" w:rsidRDefault="00F22AD9" w:rsidP="00DB2BFF">
            <w:pPr>
              <w:rPr>
                <w:rFonts w:ascii="Arial" w:hAnsi="Arial" w:cs="Arial"/>
                <w:sz w:val="20"/>
                <w:szCs w:val="20"/>
                <w:lang w:val="fr-FR" w:eastAsia="en-GB"/>
              </w:rPr>
            </w:pPr>
            <w:r>
              <w:fldChar w:fldCharType="begin"/>
            </w:r>
            <w:r w:rsidRPr="00D66BE2">
              <w:rPr>
                <w:lang w:val="fr-FR"/>
              </w:rPr>
              <w:instrText xml:space="preserve"> HYPERLINK "https://www.bgs.org.uk/resources/coronavirus-managing-delirium-in-confirmed-and-suspected-cases" </w:instrText>
            </w:r>
            <w:r>
              <w:fldChar w:fldCharType="separate"/>
            </w:r>
            <w:r w:rsidR="00DB2BFF" w:rsidRPr="001D16E0">
              <w:rPr>
                <w:rStyle w:val="Hyperlink"/>
                <w:rFonts w:ascii="Arial" w:hAnsi="Arial" w:cs="Arial"/>
                <w:sz w:val="20"/>
                <w:szCs w:val="20"/>
                <w:lang w:val="fr-FR" w:eastAsia="en-GB"/>
              </w:rPr>
              <w:t>https://www.bgs.org.uk/resources/coronavirus-managing-delirium-in-confirmed-and-suspected-cases</w:t>
            </w:r>
            <w:r>
              <w:rPr>
                <w:rStyle w:val="Hyperlink"/>
                <w:rFonts w:ascii="Arial" w:hAnsi="Arial" w:cs="Arial"/>
                <w:sz w:val="20"/>
                <w:szCs w:val="20"/>
                <w:lang w:val="fr-FR" w:eastAsia="en-GB"/>
              </w:rPr>
              <w:fldChar w:fldCharType="end"/>
            </w:r>
          </w:p>
          <w:p w14:paraId="42D8D7E6" w14:textId="77777777" w:rsidR="00DB2BFF" w:rsidRPr="0098767A" w:rsidRDefault="00DB2BFF" w:rsidP="00DB2BFF">
            <w:pPr>
              <w:rPr>
                <w:rFonts w:ascii="Arial" w:hAnsi="Arial" w:cs="Arial"/>
                <w:color w:val="C63663"/>
                <w:sz w:val="20"/>
                <w:szCs w:val="20"/>
                <w:u w:val="single"/>
                <w:lang w:val="fr-FR" w:eastAsia="en-GB"/>
              </w:rPr>
            </w:pPr>
          </w:p>
          <w:p w14:paraId="50E3FE68" w14:textId="44A47A76" w:rsidR="00DB2BFF" w:rsidRPr="0098767A" w:rsidRDefault="00F22AD9" w:rsidP="00DB2BFF">
            <w:pPr>
              <w:rPr>
                <w:rFonts w:ascii="Arial" w:hAnsi="Arial" w:cs="Arial"/>
                <w:color w:val="C63663"/>
                <w:sz w:val="20"/>
                <w:szCs w:val="20"/>
                <w:u w:val="single"/>
                <w:lang w:val="fr-FR" w:eastAsia="en-GB"/>
              </w:rPr>
            </w:pPr>
            <w:r>
              <w:fldChar w:fldCharType="begin"/>
            </w:r>
            <w:r w:rsidRPr="00D66BE2">
              <w:rPr>
                <w:lang w:val="fr-FR"/>
              </w:rPr>
              <w:instrText xml:space="preserve"> HYPERLINK "http://www.the4AT.com" </w:instrText>
            </w:r>
            <w:r>
              <w:fldChar w:fldCharType="separate"/>
            </w:r>
            <w:r w:rsidR="00AA4685" w:rsidRPr="0098767A">
              <w:rPr>
                <w:rStyle w:val="Hyperlink"/>
                <w:rFonts w:ascii="Arial" w:hAnsi="Arial" w:cs="Arial"/>
                <w:sz w:val="20"/>
                <w:szCs w:val="20"/>
                <w:lang w:val="fr-FR" w:eastAsia="en-GB"/>
              </w:rPr>
              <w:t>www.the4AT.com</w:t>
            </w:r>
            <w:r>
              <w:rPr>
                <w:rStyle w:val="Hyperlink"/>
                <w:rFonts w:ascii="Arial" w:hAnsi="Arial" w:cs="Arial"/>
                <w:sz w:val="20"/>
                <w:szCs w:val="20"/>
                <w:lang w:val="fr-FR" w:eastAsia="en-GB"/>
              </w:rPr>
              <w:fldChar w:fldCharType="end"/>
            </w:r>
          </w:p>
          <w:p w14:paraId="039290EA" w14:textId="523DA07A" w:rsidR="00DB2BFF" w:rsidRPr="0098767A" w:rsidRDefault="00F22AD9" w:rsidP="00DB2BFF">
            <w:pPr>
              <w:rPr>
                <w:rFonts w:ascii="Arial" w:hAnsi="Arial" w:cs="Arial"/>
                <w:color w:val="C63663"/>
                <w:sz w:val="20"/>
                <w:szCs w:val="20"/>
                <w:u w:val="single"/>
                <w:lang w:val="fr-FR" w:eastAsia="en-GB"/>
              </w:rPr>
            </w:pPr>
            <w:r>
              <w:rPr>
                <w:rFonts w:ascii="Arial" w:hAnsi="Arial" w:cs="Arial"/>
                <w:color w:val="C63663"/>
                <w:sz w:val="20"/>
                <w:szCs w:val="20"/>
                <w:u w:val="single"/>
                <w:lang w:val="fr-FR" w:eastAsia="en-GB"/>
              </w:rPr>
              <w:fldChar w:fldCharType="begin"/>
            </w:r>
            <w:r>
              <w:rPr>
                <w:rFonts w:ascii="Arial" w:hAnsi="Arial" w:cs="Arial"/>
                <w:color w:val="C63663"/>
                <w:sz w:val="20"/>
                <w:szCs w:val="20"/>
                <w:u w:val="single"/>
                <w:lang w:val="fr-FR" w:eastAsia="en-GB"/>
              </w:rPr>
              <w:instrText xml:space="preserve"> HYPERLINK "</w:instrText>
            </w:r>
            <w:r w:rsidRPr="00F22AD9">
              <w:rPr>
                <w:rFonts w:ascii="Arial" w:hAnsi="Arial" w:cs="Arial"/>
                <w:color w:val="C63663"/>
                <w:sz w:val="20"/>
                <w:szCs w:val="20"/>
                <w:u w:val="single"/>
                <w:lang w:val="fr-FR" w:eastAsia="en-GB"/>
              </w:rPr>
              <w:instrText>https://www.gov.uk/government/publications/wuhan-novel-coronavirus-initial-investigation-of-possible-cases/investigation-and-initial-clinical-management-of-possible-cases-of-wuhan-novel-coronavirus-wn-cov-infection#preparing-for-an-assessment</w:instrText>
            </w:r>
            <w:r>
              <w:rPr>
                <w:rFonts w:ascii="Arial" w:hAnsi="Arial" w:cs="Arial"/>
                <w:color w:val="C63663"/>
                <w:sz w:val="20"/>
                <w:szCs w:val="20"/>
                <w:u w:val="single"/>
                <w:lang w:val="fr-FR" w:eastAsia="en-GB"/>
              </w:rPr>
              <w:instrText xml:space="preserve">" </w:instrText>
            </w:r>
            <w:r>
              <w:rPr>
                <w:rFonts w:ascii="Arial" w:hAnsi="Arial" w:cs="Arial"/>
                <w:color w:val="C63663"/>
                <w:sz w:val="20"/>
                <w:szCs w:val="20"/>
                <w:u w:val="single"/>
                <w:lang w:val="fr-FR" w:eastAsia="en-GB"/>
              </w:rPr>
              <w:fldChar w:fldCharType="separate"/>
            </w:r>
            <w:r w:rsidRPr="008319FC">
              <w:rPr>
                <w:rStyle w:val="Hyperlink"/>
                <w:rFonts w:ascii="Arial" w:hAnsi="Arial" w:cs="Arial"/>
                <w:sz w:val="20"/>
                <w:szCs w:val="20"/>
                <w:lang w:val="fr-FR" w:eastAsia="en-GB"/>
              </w:rPr>
              <w:t>https://www.gov.uk/government/publications/wuhan-novel-coronavirus-initial-investigation-of-possible-cases/investigation-and-initial-clinical-management-of-possible-cases-of-wuhan-novel-coronavirus-wn-cov-infection#preparing-for-an-assessment</w:t>
            </w:r>
            <w:r>
              <w:rPr>
                <w:rFonts w:ascii="Arial" w:hAnsi="Arial" w:cs="Arial"/>
                <w:color w:val="C63663"/>
                <w:sz w:val="20"/>
                <w:szCs w:val="20"/>
                <w:u w:val="single"/>
                <w:lang w:val="fr-FR" w:eastAsia="en-GB"/>
              </w:rPr>
              <w:fldChar w:fldCharType="end"/>
            </w:r>
          </w:p>
          <w:p w14:paraId="032B9F49" w14:textId="77777777" w:rsidR="00DB2BFF" w:rsidRPr="0098767A" w:rsidRDefault="00DB2BFF" w:rsidP="00DB2BFF">
            <w:pPr>
              <w:rPr>
                <w:rFonts w:ascii="Arial" w:hAnsi="Arial" w:cs="Arial"/>
                <w:color w:val="C63663"/>
                <w:sz w:val="20"/>
                <w:szCs w:val="20"/>
                <w:u w:val="single"/>
                <w:lang w:val="fr-FR" w:eastAsia="en-GB"/>
              </w:rPr>
            </w:pPr>
          </w:p>
          <w:p w14:paraId="4802B1C9" w14:textId="77777777" w:rsidR="00DB2BFF" w:rsidRPr="0098767A" w:rsidRDefault="00DB2BFF" w:rsidP="00DB2BFF">
            <w:pPr>
              <w:rPr>
                <w:rFonts w:ascii="Arial" w:hAnsi="Arial" w:cs="Arial"/>
                <w:color w:val="C63663"/>
                <w:sz w:val="20"/>
                <w:szCs w:val="20"/>
                <w:u w:val="single"/>
                <w:lang w:val="fr-FR" w:eastAsia="en-GB"/>
              </w:rPr>
            </w:pPr>
          </w:p>
          <w:p w14:paraId="1B9D5BE3" w14:textId="77777777" w:rsidR="00DB2BFF" w:rsidRPr="0098767A" w:rsidRDefault="00DB2BFF" w:rsidP="00DB2BFF">
            <w:pPr>
              <w:rPr>
                <w:rFonts w:ascii="Arial" w:hAnsi="Arial" w:cs="Arial"/>
                <w:color w:val="C63663"/>
                <w:sz w:val="20"/>
                <w:szCs w:val="20"/>
                <w:u w:val="single"/>
                <w:lang w:val="fr-FR" w:eastAsia="en-GB"/>
              </w:rPr>
            </w:pPr>
          </w:p>
          <w:p w14:paraId="2C9B5FDE" w14:textId="77777777" w:rsidR="00DB2BFF" w:rsidRPr="0098767A" w:rsidRDefault="00DB2BFF" w:rsidP="00DB2BFF">
            <w:pPr>
              <w:rPr>
                <w:rFonts w:ascii="Arial" w:hAnsi="Arial" w:cs="Arial"/>
                <w:color w:val="C63663"/>
                <w:sz w:val="20"/>
                <w:szCs w:val="20"/>
                <w:u w:val="single"/>
                <w:lang w:val="fr-FR" w:eastAsia="en-GB"/>
              </w:rPr>
            </w:pPr>
          </w:p>
          <w:p w14:paraId="6D306434" w14:textId="51939E7F" w:rsidR="00DB2BFF" w:rsidRPr="0098767A" w:rsidRDefault="00F22AD9" w:rsidP="00DB2BFF">
            <w:pPr>
              <w:rPr>
                <w:rFonts w:ascii="Arial" w:hAnsi="Arial" w:cs="Arial"/>
                <w:color w:val="C63663"/>
                <w:sz w:val="20"/>
                <w:szCs w:val="20"/>
                <w:u w:val="single"/>
                <w:lang w:val="fr-FR" w:eastAsia="en-GB"/>
              </w:rPr>
            </w:pPr>
            <w:r>
              <w:fldChar w:fldCharType="begin"/>
            </w:r>
            <w:r w:rsidRPr="00D66BE2">
              <w:rPr>
                <w:lang w:val="fr-FR"/>
              </w:rPr>
              <w:instrText xml:space="preserve"> HYPERLINK "https://www.sign.ac.uk/pat157-delirium" </w:instrText>
            </w:r>
            <w:r>
              <w:fldChar w:fldCharType="separate"/>
            </w:r>
            <w:r w:rsidR="000A6115" w:rsidRPr="0098767A">
              <w:rPr>
                <w:rStyle w:val="Hyperlink"/>
                <w:rFonts w:ascii="Arial" w:hAnsi="Arial" w:cs="Arial"/>
                <w:sz w:val="20"/>
                <w:szCs w:val="20"/>
                <w:lang w:val="fr-FR" w:eastAsia="en-GB"/>
              </w:rPr>
              <w:t>https://www.sign.ac.uk/pat157-delirium</w:t>
            </w:r>
            <w:r>
              <w:rPr>
                <w:rStyle w:val="Hyperlink"/>
                <w:rFonts w:ascii="Arial" w:hAnsi="Arial" w:cs="Arial"/>
                <w:sz w:val="20"/>
                <w:szCs w:val="20"/>
                <w:lang w:val="fr-FR" w:eastAsia="en-GB"/>
              </w:rPr>
              <w:fldChar w:fldCharType="end"/>
            </w:r>
          </w:p>
          <w:p w14:paraId="16C6C229" w14:textId="77777777" w:rsidR="00DB2BFF" w:rsidRPr="0098767A" w:rsidRDefault="00DB2BFF" w:rsidP="00DB2BFF">
            <w:pPr>
              <w:rPr>
                <w:rFonts w:ascii="Arial" w:hAnsi="Arial" w:cs="Arial"/>
                <w:color w:val="C63663"/>
                <w:sz w:val="20"/>
                <w:szCs w:val="20"/>
                <w:u w:val="single"/>
                <w:lang w:val="fr-FR" w:eastAsia="en-GB"/>
              </w:rPr>
            </w:pPr>
          </w:p>
          <w:p w14:paraId="1C5CC064" w14:textId="77777777" w:rsidR="00DB2BFF" w:rsidRPr="0098767A" w:rsidRDefault="00DB2BFF" w:rsidP="00DB2BFF">
            <w:pPr>
              <w:rPr>
                <w:rFonts w:ascii="Arial" w:hAnsi="Arial" w:cs="Arial"/>
                <w:color w:val="C63663"/>
                <w:sz w:val="20"/>
                <w:szCs w:val="20"/>
                <w:u w:val="single"/>
                <w:lang w:val="fr-FR" w:eastAsia="en-GB"/>
              </w:rPr>
            </w:pPr>
          </w:p>
          <w:p w14:paraId="100EB4C5" w14:textId="77777777" w:rsidR="00DB2BFF" w:rsidRPr="0098767A" w:rsidRDefault="00DB2BFF" w:rsidP="00DB2BFF">
            <w:pPr>
              <w:rPr>
                <w:rFonts w:ascii="Arial" w:hAnsi="Arial" w:cs="Arial"/>
                <w:color w:val="C63663"/>
                <w:sz w:val="20"/>
                <w:szCs w:val="20"/>
                <w:u w:val="single"/>
                <w:lang w:val="fr-FR" w:eastAsia="en-GB"/>
              </w:rPr>
            </w:pPr>
          </w:p>
          <w:p w14:paraId="42DD84EA" w14:textId="7533E5F4" w:rsidR="00DB2BFF" w:rsidRPr="001D16E0" w:rsidRDefault="00F22AD9" w:rsidP="00DB2BFF">
            <w:pPr>
              <w:rPr>
                <w:rFonts w:ascii="Arial" w:hAnsi="Arial" w:cs="Arial"/>
                <w:sz w:val="20"/>
                <w:szCs w:val="20"/>
                <w:lang w:val="fr-FR" w:eastAsia="en-GB"/>
              </w:rPr>
            </w:pPr>
            <w:r>
              <w:fldChar w:fldCharType="begin"/>
            </w:r>
            <w:r w:rsidRPr="00D66BE2">
              <w:rPr>
                <w:lang w:val="fr-FR"/>
              </w:rPr>
              <w:instrText xml:space="preserve"> HYPERLINK "https://www.nice.org.uk/guidance/ng10/resources/violence-and-aggression-shortterm-management-in-mental-health-health-and-community-settings-pdf-1837264712389" </w:instrText>
            </w:r>
            <w:r>
              <w:fldChar w:fldCharType="separate"/>
            </w:r>
            <w:r w:rsidR="000A6115" w:rsidRPr="0098767A">
              <w:rPr>
                <w:rStyle w:val="Hyperlink"/>
                <w:rFonts w:ascii="Arial" w:hAnsi="Arial" w:cs="Arial"/>
                <w:sz w:val="20"/>
                <w:szCs w:val="20"/>
                <w:lang w:val="fr-FR" w:eastAsia="en-GB"/>
              </w:rPr>
              <w:t>https://www.nice.org.uk/guidance/ng10/resources/violence-and-aggression-shortterm-management-in-mental-health-health-and-</w:t>
            </w:r>
            <w:r w:rsidR="000A6115" w:rsidRPr="0098767A">
              <w:rPr>
                <w:rStyle w:val="Hyperlink"/>
                <w:rFonts w:ascii="Arial" w:hAnsi="Arial" w:cs="Arial"/>
                <w:sz w:val="20"/>
                <w:szCs w:val="20"/>
                <w:lang w:val="fr-FR" w:eastAsia="en-GB"/>
              </w:rPr>
              <w:lastRenderedPageBreak/>
              <w:t>community-settings-pdf-1837264712389</w:t>
            </w:r>
            <w:r>
              <w:rPr>
                <w:rStyle w:val="Hyperlink"/>
                <w:rFonts w:ascii="Arial" w:hAnsi="Arial" w:cs="Arial"/>
                <w:sz w:val="20"/>
                <w:szCs w:val="20"/>
                <w:lang w:val="fr-FR" w:eastAsia="en-GB"/>
              </w:rPr>
              <w:fldChar w:fldCharType="end"/>
            </w:r>
          </w:p>
          <w:p w14:paraId="3E969FF5" w14:textId="77777777" w:rsidR="00DB2BFF" w:rsidRPr="001D16E0" w:rsidRDefault="00DB2BFF" w:rsidP="00DB2BFF">
            <w:pPr>
              <w:rPr>
                <w:rFonts w:ascii="Arial" w:hAnsi="Arial" w:cs="Arial"/>
                <w:sz w:val="20"/>
                <w:szCs w:val="20"/>
                <w:lang w:val="fr-FR" w:eastAsia="en-GB"/>
              </w:rPr>
            </w:pPr>
          </w:p>
          <w:p w14:paraId="79799D77" w14:textId="41247B49" w:rsidR="00DB2BFF" w:rsidRPr="0098767A" w:rsidRDefault="00DB2BFF" w:rsidP="00DB2BFF">
            <w:pPr>
              <w:rPr>
                <w:lang w:val="fr-FR"/>
              </w:rPr>
            </w:pPr>
          </w:p>
        </w:tc>
      </w:tr>
      <w:tr w:rsidR="002B5432" w:rsidRPr="001D16E0" w14:paraId="7DF4C36D" w14:textId="77777777" w:rsidTr="009D2F5C">
        <w:tc>
          <w:tcPr>
            <w:tcW w:w="2126" w:type="dxa"/>
          </w:tcPr>
          <w:p w14:paraId="7779715B" w14:textId="786B3D7F" w:rsidR="002B5432" w:rsidRPr="001D16E0" w:rsidRDefault="0080230D" w:rsidP="00DB2BFF">
            <w:pPr>
              <w:rPr>
                <w:rFonts w:ascii="Arial" w:hAnsi="Arial" w:cs="Arial"/>
                <w:sz w:val="20"/>
                <w:szCs w:val="20"/>
              </w:rPr>
            </w:pPr>
            <w:r w:rsidRPr="001D16E0">
              <w:rPr>
                <w:rFonts w:ascii="Arial" w:hAnsi="Arial" w:cs="Arial"/>
                <w:sz w:val="20"/>
                <w:szCs w:val="20"/>
              </w:rPr>
              <w:lastRenderedPageBreak/>
              <w:t>Should we prescribe vitamin D supplements to inpatients</w:t>
            </w:r>
            <w:r w:rsidR="000033EA" w:rsidRPr="001D16E0">
              <w:rPr>
                <w:rFonts w:ascii="Arial" w:hAnsi="Arial" w:cs="Arial"/>
                <w:sz w:val="20"/>
                <w:szCs w:val="20"/>
              </w:rPr>
              <w:t>?</w:t>
            </w:r>
          </w:p>
          <w:p w14:paraId="10017FB0" w14:textId="26932EDC" w:rsidR="000033EA" w:rsidRPr="001D16E0" w:rsidRDefault="000033EA" w:rsidP="00DB2BFF">
            <w:pPr>
              <w:rPr>
                <w:rFonts w:ascii="Arial" w:hAnsi="Arial" w:cs="Arial"/>
                <w:sz w:val="20"/>
                <w:szCs w:val="20"/>
              </w:rPr>
            </w:pPr>
          </w:p>
        </w:tc>
        <w:tc>
          <w:tcPr>
            <w:tcW w:w="8501" w:type="dxa"/>
          </w:tcPr>
          <w:p w14:paraId="3A8B0C71" w14:textId="77777777" w:rsidR="004E4AFA" w:rsidRPr="001D16E0" w:rsidRDefault="004E4AFA" w:rsidP="004E4AFA">
            <w:pPr>
              <w:rPr>
                <w:rFonts w:ascii="Arial" w:hAnsi="Arial" w:cs="Arial"/>
                <w:sz w:val="20"/>
                <w:szCs w:val="20"/>
              </w:rPr>
            </w:pPr>
            <w:r w:rsidRPr="001D16E0">
              <w:rPr>
                <w:rFonts w:ascii="Arial" w:hAnsi="Arial" w:cs="Arial"/>
                <w:b/>
                <w:bCs/>
                <w:sz w:val="20"/>
                <w:szCs w:val="20"/>
              </w:rPr>
              <w:t>Consider vitamin D supplementation</w:t>
            </w:r>
            <w:r w:rsidRPr="001D16E0">
              <w:rPr>
                <w:rFonts w:ascii="Arial" w:hAnsi="Arial" w:cs="Arial"/>
                <w:sz w:val="20"/>
                <w:szCs w:val="20"/>
              </w:rPr>
              <w:t> for inpatients and outpatients.</w:t>
            </w:r>
          </w:p>
          <w:p w14:paraId="0369190E" w14:textId="77777777" w:rsidR="004E4AFA" w:rsidRPr="001D16E0" w:rsidRDefault="004E4AFA" w:rsidP="004E4AFA">
            <w:pPr>
              <w:rPr>
                <w:rFonts w:ascii="Arial" w:hAnsi="Arial" w:cs="Arial"/>
                <w:sz w:val="20"/>
                <w:szCs w:val="20"/>
              </w:rPr>
            </w:pPr>
          </w:p>
          <w:p w14:paraId="564C49F8" w14:textId="77777777" w:rsidR="00C97CEE" w:rsidRPr="001D16E0" w:rsidRDefault="00C97CEE" w:rsidP="004E4AFA">
            <w:pPr>
              <w:rPr>
                <w:rFonts w:ascii="Arial" w:hAnsi="Arial" w:cs="Arial"/>
                <w:b/>
                <w:bCs/>
                <w:sz w:val="20"/>
                <w:szCs w:val="20"/>
                <w:u w:val="single"/>
              </w:rPr>
            </w:pPr>
            <w:r w:rsidRPr="001D16E0">
              <w:rPr>
                <w:rFonts w:ascii="Arial" w:hAnsi="Arial" w:cs="Arial"/>
                <w:b/>
                <w:bCs/>
                <w:sz w:val="20"/>
                <w:szCs w:val="20"/>
                <w:u w:val="single"/>
              </w:rPr>
              <w:t>In general:</w:t>
            </w:r>
          </w:p>
          <w:p w14:paraId="789FC6A9" w14:textId="0F30C176" w:rsidR="004E4AFA" w:rsidRPr="001D16E0" w:rsidRDefault="00C97CEE" w:rsidP="004E4AFA">
            <w:pPr>
              <w:rPr>
                <w:rFonts w:ascii="Arial" w:hAnsi="Arial" w:cs="Arial"/>
                <w:sz w:val="20"/>
                <w:szCs w:val="20"/>
              </w:rPr>
            </w:pPr>
            <w:r w:rsidRPr="001D16E0">
              <w:rPr>
                <w:rFonts w:ascii="Arial" w:hAnsi="Arial" w:cs="Arial"/>
                <w:sz w:val="20"/>
                <w:szCs w:val="20"/>
              </w:rPr>
              <w:t>O</w:t>
            </w:r>
            <w:r w:rsidR="004E4AFA" w:rsidRPr="001D16E0">
              <w:rPr>
                <w:rFonts w:ascii="Arial" w:hAnsi="Arial" w:cs="Arial"/>
                <w:sz w:val="20"/>
                <w:szCs w:val="20"/>
              </w:rPr>
              <w:t xml:space="preserve">bservational studies have </w:t>
            </w:r>
            <w:r w:rsidRPr="001D16E0">
              <w:rPr>
                <w:rFonts w:ascii="Arial" w:hAnsi="Arial" w:cs="Arial"/>
                <w:sz w:val="20"/>
                <w:szCs w:val="20"/>
              </w:rPr>
              <w:t xml:space="preserve">suggested that </w:t>
            </w:r>
            <w:r w:rsidR="004E4AFA" w:rsidRPr="001D16E0">
              <w:rPr>
                <w:rFonts w:ascii="Arial" w:hAnsi="Arial" w:cs="Arial"/>
                <w:b/>
                <w:bCs/>
                <w:sz w:val="20"/>
                <w:szCs w:val="20"/>
              </w:rPr>
              <w:t xml:space="preserve">vitamin D deficiency </w:t>
            </w:r>
            <w:r w:rsidRPr="001D16E0">
              <w:rPr>
                <w:rFonts w:ascii="Arial" w:hAnsi="Arial" w:cs="Arial"/>
                <w:b/>
                <w:bCs/>
                <w:sz w:val="20"/>
                <w:szCs w:val="20"/>
              </w:rPr>
              <w:t xml:space="preserve">may </w:t>
            </w:r>
            <w:r w:rsidR="004E4AFA" w:rsidRPr="001D16E0">
              <w:rPr>
                <w:rFonts w:ascii="Arial" w:hAnsi="Arial" w:cs="Arial"/>
                <w:b/>
                <w:bCs/>
                <w:sz w:val="20"/>
                <w:szCs w:val="20"/>
              </w:rPr>
              <w:t xml:space="preserve">be linked to </w:t>
            </w:r>
            <w:proofErr w:type="spellStart"/>
            <w:r w:rsidR="004E4AFA" w:rsidRPr="001D16E0">
              <w:rPr>
                <w:rFonts w:ascii="Arial" w:hAnsi="Arial" w:cs="Arial"/>
                <w:b/>
                <w:bCs/>
                <w:sz w:val="20"/>
                <w:szCs w:val="20"/>
              </w:rPr>
              <w:t>extraskeletal</w:t>
            </w:r>
            <w:proofErr w:type="spellEnd"/>
            <w:r w:rsidR="004E4AFA" w:rsidRPr="001D16E0">
              <w:rPr>
                <w:rFonts w:ascii="Arial" w:hAnsi="Arial" w:cs="Arial"/>
                <w:b/>
                <w:bCs/>
                <w:sz w:val="20"/>
                <w:szCs w:val="20"/>
              </w:rPr>
              <w:t xml:space="preserve"> illnesses, including psychiatric disorders and respiratory illness.</w:t>
            </w:r>
            <w:r w:rsidR="004E4AFA" w:rsidRPr="001D16E0">
              <w:rPr>
                <w:rFonts w:ascii="Arial" w:hAnsi="Arial" w:cs="Arial"/>
                <w:sz w:val="20"/>
                <w:szCs w:val="20"/>
              </w:rPr>
              <w:t xml:space="preserve"> RCT evidence, however, has not consistently shown a benefit in vitamin D supplementation for these disorders.</w:t>
            </w:r>
          </w:p>
          <w:p w14:paraId="2495450C" w14:textId="77777777" w:rsidR="004E4AFA" w:rsidRPr="001D16E0" w:rsidRDefault="004E4AFA" w:rsidP="004E4AFA">
            <w:pPr>
              <w:rPr>
                <w:rFonts w:ascii="Arial" w:hAnsi="Arial" w:cs="Arial"/>
                <w:sz w:val="20"/>
                <w:szCs w:val="20"/>
              </w:rPr>
            </w:pPr>
          </w:p>
          <w:p w14:paraId="04F7511A" w14:textId="77777777" w:rsidR="008A3628" w:rsidRPr="0098767A" w:rsidRDefault="004E4AFA" w:rsidP="004E4AFA">
            <w:pPr>
              <w:rPr>
                <w:rFonts w:ascii="Arial" w:hAnsi="Arial" w:cs="Arial"/>
                <w:b/>
                <w:bCs/>
                <w:sz w:val="20"/>
                <w:szCs w:val="20"/>
              </w:rPr>
            </w:pPr>
            <w:r w:rsidRPr="001D16E0">
              <w:rPr>
                <w:rFonts w:ascii="Arial" w:hAnsi="Arial" w:cs="Arial"/>
                <w:sz w:val="20"/>
                <w:szCs w:val="20"/>
              </w:rPr>
              <w:t xml:space="preserve">More recently, </w:t>
            </w:r>
            <w:r w:rsidRPr="001D16E0">
              <w:rPr>
                <w:rFonts w:ascii="Arial" w:hAnsi="Arial" w:cs="Arial"/>
                <w:b/>
                <w:bCs/>
                <w:sz w:val="20"/>
                <w:szCs w:val="20"/>
              </w:rPr>
              <w:t>systematic reviews have suggested that vitamin D supplementation may reduce the risk of developing respiratory infection (number needed to benefit NNB=33), however there is as yet no evidence confirming the efficacy of vitamin D in the treatment or prevention of COVID-19</w:t>
            </w:r>
            <w:r w:rsidR="00BC0197" w:rsidRPr="0098767A">
              <w:rPr>
                <w:rFonts w:ascii="Arial" w:hAnsi="Arial" w:cs="Arial"/>
                <w:b/>
                <w:bCs/>
                <w:sz w:val="20"/>
                <w:szCs w:val="20"/>
              </w:rPr>
              <w:t xml:space="preserve"> </w:t>
            </w:r>
          </w:p>
          <w:p w14:paraId="50E8B5BF" w14:textId="77777777" w:rsidR="008A3628" w:rsidRPr="0098767A" w:rsidRDefault="008A3628" w:rsidP="004E4AFA">
            <w:pPr>
              <w:rPr>
                <w:rFonts w:ascii="Arial" w:hAnsi="Arial" w:cs="Arial"/>
                <w:b/>
                <w:bCs/>
                <w:sz w:val="20"/>
                <w:szCs w:val="20"/>
              </w:rPr>
            </w:pPr>
          </w:p>
          <w:p w14:paraId="7AF668CC" w14:textId="2FFF4C20" w:rsidR="00C97CEE" w:rsidRPr="001D16E0" w:rsidRDefault="00C97CEE" w:rsidP="00C97CEE">
            <w:pPr>
              <w:rPr>
                <w:rFonts w:ascii="Arial" w:hAnsi="Arial" w:cs="Arial"/>
                <w:sz w:val="20"/>
                <w:szCs w:val="20"/>
              </w:rPr>
            </w:pPr>
            <w:r w:rsidRPr="001D16E0">
              <w:rPr>
                <w:rFonts w:ascii="Arial" w:hAnsi="Arial" w:cs="Arial"/>
                <w:b/>
                <w:bCs/>
                <w:sz w:val="20"/>
                <w:szCs w:val="20"/>
                <w:lang w:val="en-US"/>
              </w:rPr>
              <w:t>Public Health England and the Scottish government recommend that everyone should c</w:t>
            </w:r>
            <w:proofErr w:type="spellStart"/>
            <w:r w:rsidRPr="001D16E0">
              <w:rPr>
                <w:rFonts w:ascii="Arial" w:hAnsi="Arial" w:cs="Arial"/>
                <w:b/>
                <w:bCs/>
                <w:sz w:val="20"/>
                <w:szCs w:val="20"/>
              </w:rPr>
              <w:t>onsider</w:t>
            </w:r>
            <w:proofErr w:type="spellEnd"/>
            <w:r w:rsidRPr="001D16E0">
              <w:rPr>
                <w:rFonts w:ascii="Arial" w:hAnsi="Arial" w:cs="Arial"/>
                <w:b/>
                <w:bCs/>
                <w:sz w:val="20"/>
                <w:szCs w:val="20"/>
              </w:rPr>
              <w:t xml:space="preserve"> taking 10 micrograms of vitamin D a day</w:t>
            </w:r>
            <w:r w:rsidRPr="001D16E0">
              <w:rPr>
                <w:rFonts w:ascii="Arial" w:hAnsi="Arial" w:cs="Arial"/>
                <w:sz w:val="20"/>
                <w:szCs w:val="20"/>
              </w:rPr>
              <w:t xml:space="preserve"> to keep healthy. This is especially relevant for those who may not be getting enough vitamin D from sunlight if they are indoors most of the day. The dose of vitamin D recommended by PHE (10 micrograms or 400IU) is suitable for </w:t>
            </w:r>
            <w:r w:rsidRPr="001D16E0">
              <w:rPr>
                <w:rFonts w:ascii="Arial" w:hAnsi="Arial" w:cs="Arial"/>
                <w:b/>
                <w:bCs/>
                <w:sz w:val="20"/>
                <w:szCs w:val="20"/>
              </w:rPr>
              <w:t>prevention</w:t>
            </w:r>
            <w:r w:rsidRPr="001D16E0">
              <w:rPr>
                <w:rFonts w:ascii="Arial" w:hAnsi="Arial" w:cs="Arial"/>
                <w:sz w:val="20"/>
                <w:szCs w:val="20"/>
              </w:rPr>
              <w:t xml:space="preserve"> of vitamin D deficiency only.</w:t>
            </w:r>
          </w:p>
          <w:p w14:paraId="21948DEC" w14:textId="77777777" w:rsidR="00C97CEE" w:rsidRPr="001D16E0" w:rsidRDefault="00C97CEE" w:rsidP="00C97CEE">
            <w:pPr>
              <w:rPr>
                <w:rFonts w:ascii="Arial" w:hAnsi="Arial" w:cs="Arial"/>
                <w:sz w:val="20"/>
                <w:szCs w:val="20"/>
              </w:rPr>
            </w:pPr>
          </w:p>
          <w:p w14:paraId="194704F3" w14:textId="7250FB81" w:rsidR="008A3628" w:rsidRPr="001D16E0" w:rsidRDefault="00ED31B5" w:rsidP="008A3628">
            <w:pPr>
              <w:rPr>
                <w:rFonts w:ascii="Arial" w:hAnsi="Arial" w:cs="Arial"/>
                <w:sz w:val="20"/>
                <w:szCs w:val="20"/>
              </w:rPr>
            </w:pPr>
            <w:r w:rsidRPr="0098767A">
              <w:rPr>
                <w:rFonts w:ascii="Arial" w:hAnsi="Arial" w:cs="Arial"/>
                <w:b/>
                <w:bCs/>
                <w:sz w:val="20"/>
                <w:szCs w:val="20"/>
              </w:rPr>
              <w:t>A rapid review by CEBM</w:t>
            </w:r>
            <w:r w:rsidRPr="0098767A">
              <w:rPr>
                <w:rFonts w:ascii="Arial" w:hAnsi="Arial" w:cs="Arial"/>
                <w:sz w:val="20"/>
                <w:szCs w:val="20"/>
              </w:rPr>
              <w:t xml:space="preserve"> (The Centre for Evidence-Based Medicine) </w:t>
            </w:r>
            <w:r w:rsidRPr="0098767A">
              <w:rPr>
                <w:rFonts w:ascii="Arial" w:hAnsi="Arial" w:cs="Arial"/>
                <w:b/>
                <w:bCs/>
                <w:sz w:val="20"/>
                <w:szCs w:val="20"/>
              </w:rPr>
              <w:t xml:space="preserve">found </w:t>
            </w:r>
            <w:r w:rsidR="008A3628" w:rsidRPr="001D16E0">
              <w:rPr>
                <w:rFonts w:ascii="Arial" w:hAnsi="Arial" w:cs="Arial"/>
                <w:b/>
                <w:bCs/>
                <w:sz w:val="20"/>
                <w:szCs w:val="20"/>
              </w:rPr>
              <w:t xml:space="preserve">no clinical evidence </w:t>
            </w:r>
            <w:r w:rsidRPr="001D16E0">
              <w:rPr>
                <w:rFonts w:ascii="Arial" w:hAnsi="Arial" w:cs="Arial"/>
                <w:sz w:val="20"/>
                <w:szCs w:val="20"/>
              </w:rPr>
              <w:t>relating</w:t>
            </w:r>
            <w:r w:rsidR="008A3628" w:rsidRPr="001D16E0">
              <w:rPr>
                <w:rFonts w:ascii="Arial" w:hAnsi="Arial" w:cs="Arial"/>
                <w:sz w:val="20"/>
                <w:szCs w:val="20"/>
              </w:rPr>
              <w:t xml:space="preserve"> to vitamin D deficiency predisposing to COVID-19</w:t>
            </w:r>
            <w:r w:rsidRPr="001D16E0">
              <w:rPr>
                <w:rFonts w:ascii="Arial" w:hAnsi="Arial" w:cs="Arial"/>
                <w:sz w:val="20"/>
                <w:szCs w:val="20"/>
              </w:rPr>
              <w:t xml:space="preserve"> or </w:t>
            </w:r>
            <w:r w:rsidR="008A3628" w:rsidRPr="001D16E0">
              <w:rPr>
                <w:rFonts w:ascii="Arial" w:hAnsi="Arial" w:cs="Arial"/>
                <w:sz w:val="20"/>
                <w:szCs w:val="20"/>
              </w:rPr>
              <w:t>studies of supplementation for preventing or treating COVID-19</w:t>
            </w:r>
            <w:r w:rsidR="00194330" w:rsidRPr="001D16E0">
              <w:rPr>
                <w:rFonts w:ascii="Arial" w:hAnsi="Arial" w:cs="Arial"/>
                <w:sz w:val="20"/>
                <w:szCs w:val="20"/>
              </w:rPr>
              <w:t xml:space="preserve"> (</w:t>
            </w:r>
            <w:r w:rsidRPr="001D16E0">
              <w:rPr>
                <w:rFonts w:ascii="Arial" w:hAnsi="Arial" w:cs="Arial"/>
                <w:sz w:val="20"/>
                <w:szCs w:val="20"/>
              </w:rPr>
              <w:t>s</w:t>
            </w:r>
            <w:r w:rsidR="008A3628" w:rsidRPr="001D16E0">
              <w:rPr>
                <w:rFonts w:ascii="Arial" w:hAnsi="Arial" w:cs="Arial"/>
                <w:sz w:val="20"/>
                <w:szCs w:val="20"/>
              </w:rPr>
              <w:t>earch date up</w:t>
            </w:r>
            <w:r w:rsidRPr="001D16E0">
              <w:rPr>
                <w:rFonts w:ascii="Arial" w:hAnsi="Arial" w:cs="Arial"/>
                <w:sz w:val="20"/>
                <w:szCs w:val="20"/>
              </w:rPr>
              <w:t xml:space="preserve"> </w:t>
            </w:r>
            <w:r w:rsidR="008A3628" w:rsidRPr="001D16E0">
              <w:rPr>
                <w:rFonts w:ascii="Arial" w:hAnsi="Arial" w:cs="Arial"/>
                <w:sz w:val="20"/>
                <w:szCs w:val="20"/>
              </w:rPr>
              <w:t>to 4th of April 2020, clinicaltrials.gov searched up</w:t>
            </w:r>
            <w:r w:rsidRPr="001D16E0">
              <w:rPr>
                <w:rFonts w:ascii="Arial" w:hAnsi="Arial" w:cs="Arial"/>
                <w:sz w:val="20"/>
                <w:szCs w:val="20"/>
              </w:rPr>
              <w:t xml:space="preserve"> </w:t>
            </w:r>
            <w:r w:rsidR="008A3628" w:rsidRPr="001D16E0">
              <w:rPr>
                <w:rFonts w:ascii="Arial" w:hAnsi="Arial" w:cs="Arial"/>
                <w:sz w:val="20"/>
                <w:szCs w:val="20"/>
              </w:rPr>
              <w:t>to on 23rd April).</w:t>
            </w:r>
            <w:r w:rsidRPr="001D16E0">
              <w:rPr>
                <w:rFonts w:ascii="Arial" w:hAnsi="Arial" w:cs="Arial"/>
                <w:sz w:val="20"/>
                <w:szCs w:val="20"/>
              </w:rPr>
              <w:t xml:space="preserve"> The review found </w:t>
            </w:r>
            <w:r w:rsidR="008A3628" w:rsidRPr="001D16E0">
              <w:rPr>
                <w:rFonts w:ascii="Arial" w:hAnsi="Arial" w:cs="Arial"/>
                <w:b/>
                <w:bCs/>
                <w:sz w:val="20"/>
                <w:szCs w:val="20"/>
              </w:rPr>
              <w:t xml:space="preserve">some </w:t>
            </w:r>
            <w:r w:rsidRPr="001D16E0">
              <w:rPr>
                <w:rFonts w:ascii="Arial" w:hAnsi="Arial" w:cs="Arial"/>
                <w:b/>
                <w:bCs/>
                <w:sz w:val="20"/>
                <w:szCs w:val="20"/>
              </w:rPr>
              <w:t xml:space="preserve">(limited) </w:t>
            </w:r>
            <w:r w:rsidR="008A3628" w:rsidRPr="001D16E0">
              <w:rPr>
                <w:rFonts w:ascii="Arial" w:hAnsi="Arial" w:cs="Arial"/>
                <w:b/>
                <w:bCs/>
                <w:sz w:val="20"/>
                <w:szCs w:val="20"/>
              </w:rPr>
              <w:t>evidence that daily vitamin D3 supplementation may prevent other acute respiratory infections</w:t>
            </w:r>
            <w:r w:rsidR="008A3628" w:rsidRPr="001D16E0">
              <w:rPr>
                <w:rFonts w:ascii="Arial" w:hAnsi="Arial" w:cs="Arial"/>
                <w:sz w:val="20"/>
                <w:szCs w:val="20"/>
              </w:rPr>
              <w:t>, particularly in people with low</w:t>
            </w:r>
            <w:r w:rsidRPr="001D16E0">
              <w:rPr>
                <w:rFonts w:ascii="Arial" w:hAnsi="Arial" w:cs="Arial"/>
                <w:sz w:val="20"/>
                <w:szCs w:val="20"/>
              </w:rPr>
              <w:t>/</w:t>
            </w:r>
            <w:r w:rsidR="008A3628" w:rsidRPr="001D16E0">
              <w:rPr>
                <w:rFonts w:ascii="Arial" w:hAnsi="Arial" w:cs="Arial"/>
                <w:sz w:val="20"/>
                <w:szCs w:val="20"/>
              </w:rPr>
              <w:t xml:space="preserve">very low vitamin D status. </w:t>
            </w:r>
          </w:p>
          <w:p w14:paraId="17666EDD" w14:textId="5678DAD9" w:rsidR="004E4AFA" w:rsidRPr="001D16E0" w:rsidRDefault="004E4AFA" w:rsidP="004E4AFA">
            <w:pPr>
              <w:rPr>
                <w:rFonts w:ascii="Arial" w:hAnsi="Arial" w:cs="Arial"/>
                <w:b/>
                <w:bCs/>
                <w:sz w:val="20"/>
                <w:szCs w:val="20"/>
              </w:rPr>
            </w:pPr>
          </w:p>
          <w:p w14:paraId="673AEE8E" w14:textId="0FF05638" w:rsidR="00C97CEE" w:rsidRPr="001D16E0" w:rsidRDefault="00C97CEE" w:rsidP="00C97CEE">
            <w:pPr>
              <w:rPr>
                <w:rFonts w:ascii="Arial" w:hAnsi="Arial" w:cs="Arial"/>
                <w:b/>
                <w:bCs/>
                <w:sz w:val="20"/>
                <w:szCs w:val="20"/>
                <w:shd w:val="clear" w:color="auto" w:fill="FFFFFF"/>
              </w:rPr>
            </w:pPr>
            <w:r w:rsidRPr="001D16E0">
              <w:rPr>
                <w:rFonts w:ascii="Arial" w:hAnsi="Arial" w:cs="Arial"/>
                <w:b/>
                <w:bCs/>
                <w:sz w:val="20"/>
                <w:szCs w:val="20"/>
                <w:shd w:val="clear" w:color="auto" w:fill="FFFFFF"/>
              </w:rPr>
              <w:t>The Royal College of Physicians, British Dietetic Association and Society for Endocrinology have issued a joint statement (26 May 2020) which concludes that there is currently no evidence for recommending high doses for the general population.</w:t>
            </w:r>
          </w:p>
          <w:p w14:paraId="122857C5" w14:textId="77777777" w:rsidR="00F543B4" w:rsidRPr="001D16E0" w:rsidRDefault="00F543B4" w:rsidP="00C97CEE">
            <w:pPr>
              <w:rPr>
                <w:rFonts w:ascii="Arial" w:hAnsi="Arial" w:cs="Arial"/>
                <w:b/>
                <w:bCs/>
                <w:sz w:val="20"/>
                <w:szCs w:val="20"/>
                <w:shd w:val="clear" w:color="auto" w:fill="FFFFFF"/>
              </w:rPr>
            </w:pPr>
          </w:p>
          <w:p w14:paraId="292A5959" w14:textId="456A230F" w:rsidR="00C97CEE" w:rsidRPr="001D16E0" w:rsidRDefault="00C97CEE" w:rsidP="00C97CEE">
            <w:pPr>
              <w:rPr>
                <w:rFonts w:ascii="Arial" w:hAnsi="Arial" w:cs="Arial"/>
                <w:sz w:val="20"/>
                <w:szCs w:val="20"/>
                <w:shd w:val="clear" w:color="auto" w:fill="FFFFFF"/>
              </w:rPr>
            </w:pPr>
            <w:r w:rsidRPr="001D16E0">
              <w:rPr>
                <w:rFonts w:ascii="Arial" w:hAnsi="Arial" w:cs="Arial"/>
                <w:sz w:val="20"/>
                <w:szCs w:val="20"/>
                <w:shd w:val="clear" w:color="auto" w:fill="FFFFFF"/>
              </w:rPr>
              <w:lastRenderedPageBreak/>
              <w:t xml:space="preserve">The statement supports the advice of Public Health England </w:t>
            </w:r>
            <w:r w:rsidR="008A1691" w:rsidRPr="001D16E0">
              <w:rPr>
                <w:rFonts w:ascii="Arial" w:hAnsi="Arial" w:cs="Arial"/>
                <w:sz w:val="20"/>
                <w:szCs w:val="20"/>
                <w:shd w:val="clear" w:color="auto" w:fill="FFFFFF"/>
              </w:rPr>
              <w:t xml:space="preserve">and the Scottish Government </w:t>
            </w:r>
            <w:r w:rsidRPr="001D16E0">
              <w:rPr>
                <w:rFonts w:ascii="Arial" w:hAnsi="Arial" w:cs="Arial"/>
                <w:sz w:val="20"/>
                <w:szCs w:val="20"/>
                <w:shd w:val="clear" w:color="auto" w:fill="FFFFFF"/>
              </w:rPr>
              <w:t xml:space="preserve">that </w:t>
            </w:r>
            <w:r w:rsidRPr="001D16E0">
              <w:rPr>
                <w:rFonts w:ascii="Arial" w:hAnsi="Arial" w:cs="Arial"/>
                <w:b/>
                <w:bCs/>
                <w:sz w:val="20"/>
                <w:szCs w:val="20"/>
                <w:shd w:val="clear" w:color="auto" w:fill="FFFFFF"/>
              </w:rPr>
              <w:t>everyone should consider taking 10 micrograms (400 IU) of vitamin D a day</w:t>
            </w:r>
            <w:r w:rsidRPr="001D16E0">
              <w:rPr>
                <w:rFonts w:ascii="Arial" w:hAnsi="Arial" w:cs="Arial"/>
                <w:sz w:val="20"/>
                <w:szCs w:val="20"/>
                <w:shd w:val="clear" w:color="auto" w:fill="FFFFFF"/>
              </w:rPr>
              <w:t xml:space="preserve"> to keep their bones and muscles healthy. </w:t>
            </w:r>
          </w:p>
          <w:p w14:paraId="2909E9C8" w14:textId="77777777" w:rsidR="008A1691" w:rsidRPr="001D16E0" w:rsidRDefault="00C97CEE" w:rsidP="007E5713">
            <w:pPr>
              <w:rPr>
                <w:rFonts w:ascii="Arial" w:hAnsi="Arial" w:cs="Arial"/>
                <w:sz w:val="20"/>
                <w:szCs w:val="20"/>
                <w:shd w:val="clear" w:color="auto" w:fill="FFFFFF"/>
              </w:rPr>
            </w:pPr>
            <w:r w:rsidRPr="001D16E0">
              <w:rPr>
                <w:rFonts w:ascii="Arial" w:hAnsi="Arial" w:cs="Arial"/>
                <w:sz w:val="20"/>
                <w:szCs w:val="20"/>
                <w:shd w:val="clear" w:color="auto" w:fill="FFFFFF"/>
              </w:rPr>
              <w:t xml:space="preserve">This advice is </w:t>
            </w:r>
            <w:r w:rsidRPr="001D16E0">
              <w:rPr>
                <w:rFonts w:ascii="Arial" w:hAnsi="Arial" w:cs="Arial"/>
                <w:b/>
                <w:bCs/>
                <w:sz w:val="20"/>
                <w:szCs w:val="20"/>
                <w:shd w:val="clear" w:color="auto" w:fill="FFFFFF"/>
              </w:rPr>
              <w:t xml:space="preserve">particularly important for </w:t>
            </w:r>
            <w:r w:rsidR="008A1691" w:rsidRPr="001D16E0">
              <w:rPr>
                <w:rFonts w:ascii="Arial" w:hAnsi="Arial" w:cs="Arial"/>
                <w:b/>
                <w:bCs/>
                <w:sz w:val="20"/>
                <w:szCs w:val="20"/>
                <w:shd w:val="clear" w:color="auto" w:fill="FFFFFF"/>
              </w:rPr>
              <w:t>groups at higher risk of vitamin D deficiency:</w:t>
            </w:r>
          </w:p>
          <w:p w14:paraId="52DCB003" w14:textId="77777777" w:rsidR="008A1691" w:rsidRPr="001D16E0" w:rsidRDefault="00C97CEE" w:rsidP="008A1691">
            <w:pPr>
              <w:numPr>
                <w:ilvl w:val="0"/>
                <w:numId w:val="39"/>
              </w:numPr>
              <w:rPr>
                <w:rFonts w:ascii="Arial" w:hAnsi="Arial" w:cs="Arial"/>
                <w:sz w:val="20"/>
                <w:szCs w:val="20"/>
                <w:shd w:val="clear" w:color="auto" w:fill="FFFFFF"/>
              </w:rPr>
            </w:pPr>
            <w:r w:rsidRPr="001D16E0">
              <w:rPr>
                <w:rFonts w:ascii="Arial" w:hAnsi="Arial" w:cs="Arial"/>
                <w:b/>
                <w:bCs/>
                <w:sz w:val="20"/>
                <w:szCs w:val="20"/>
                <w:shd w:val="clear" w:color="auto" w:fill="FFFFFF"/>
              </w:rPr>
              <w:t>people from a BAME background</w:t>
            </w:r>
            <w:r w:rsidR="00194330" w:rsidRPr="001D16E0">
              <w:rPr>
                <w:rFonts w:ascii="Arial" w:hAnsi="Arial" w:cs="Arial"/>
                <w:sz w:val="20"/>
                <w:szCs w:val="20"/>
                <w:shd w:val="clear" w:color="auto" w:fill="FFFFFF"/>
              </w:rPr>
              <w:t xml:space="preserve"> (t</w:t>
            </w:r>
            <w:r w:rsidRPr="001D16E0">
              <w:rPr>
                <w:rFonts w:ascii="Arial" w:hAnsi="Arial" w:cs="Arial"/>
                <w:sz w:val="20"/>
                <w:szCs w:val="20"/>
                <w:shd w:val="clear" w:color="auto" w:fill="FFFFFF"/>
              </w:rPr>
              <w:t>he higher the amount of melanin in the skin the less it absorbs UV radiation, which converts vitamin D into its active form</w:t>
            </w:r>
            <w:r w:rsidR="00194330" w:rsidRPr="001D16E0">
              <w:rPr>
                <w:rFonts w:ascii="Arial" w:hAnsi="Arial" w:cs="Arial"/>
                <w:sz w:val="20"/>
                <w:szCs w:val="20"/>
                <w:shd w:val="clear" w:color="auto" w:fill="FFFFFF"/>
              </w:rPr>
              <w:t>)</w:t>
            </w:r>
          </w:p>
          <w:p w14:paraId="37D81948" w14:textId="61960222" w:rsidR="008A1691" w:rsidRPr="001D16E0" w:rsidRDefault="008A1691" w:rsidP="007E5713">
            <w:pPr>
              <w:numPr>
                <w:ilvl w:val="0"/>
                <w:numId w:val="39"/>
              </w:numPr>
              <w:rPr>
                <w:rFonts w:ascii="Arial" w:hAnsi="Arial" w:cs="Arial"/>
                <w:b/>
                <w:bCs/>
                <w:sz w:val="20"/>
                <w:szCs w:val="20"/>
                <w:shd w:val="clear" w:color="auto" w:fill="FFFFFF"/>
              </w:rPr>
            </w:pPr>
            <w:r w:rsidRPr="001D16E0">
              <w:rPr>
                <w:rFonts w:ascii="Arial" w:hAnsi="Arial" w:cs="Arial"/>
                <w:sz w:val="20"/>
                <w:szCs w:val="20"/>
                <w:shd w:val="clear" w:color="auto" w:fill="FFFFFF"/>
              </w:rPr>
              <w:t xml:space="preserve">all </w:t>
            </w:r>
            <w:r w:rsidRPr="001D16E0">
              <w:rPr>
                <w:rFonts w:ascii="Arial" w:hAnsi="Arial" w:cs="Arial"/>
                <w:b/>
                <w:bCs/>
                <w:sz w:val="20"/>
                <w:szCs w:val="20"/>
                <w:shd w:val="clear" w:color="auto" w:fill="FFFFFF"/>
              </w:rPr>
              <w:t>pregnant and breastfeeding women</w:t>
            </w:r>
          </w:p>
          <w:p w14:paraId="784EBA44" w14:textId="77777777" w:rsidR="008A1691" w:rsidRPr="001D16E0" w:rsidRDefault="008A1691" w:rsidP="007E5713">
            <w:pPr>
              <w:numPr>
                <w:ilvl w:val="0"/>
                <w:numId w:val="39"/>
              </w:numPr>
              <w:rPr>
                <w:rFonts w:ascii="Arial" w:hAnsi="Arial" w:cs="Arial"/>
                <w:sz w:val="20"/>
                <w:szCs w:val="20"/>
                <w:shd w:val="clear" w:color="auto" w:fill="FFFFFF"/>
              </w:rPr>
            </w:pPr>
            <w:r w:rsidRPr="001D16E0">
              <w:rPr>
                <w:rFonts w:ascii="Arial" w:hAnsi="Arial" w:cs="Arial"/>
                <w:sz w:val="20"/>
                <w:szCs w:val="20"/>
                <w:shd w:val="clear" w:color="auto" w:fill="FFFFFF"/>
              </w:rPr>
              <w:t xml:space="preserve">infants and children </w:t>
            </w:r>
            <w:r w:rsidRPr="001D16E0">
              <w:rPr>
                <w:rFonts w:ascii="Arial" w:hAnsi="Arial" w:cs="Arial"/>
                <w:b/>
                <w:bCs/>
                <w:sz w:val="20"/>
                <w:szCs w:val="20"/>
                <w:shd w:val="clear" w:color="auto" w:fill="FFFFFF"/>
              </w:rPr>
              <w:t>under 5 years old</w:t>
            </w:r>
          </w:p>
          <w:p w14:paraId="22C91EC1" w14:textId="77777777" w:rsidR="008A1691" w:rsidRPr="001D16E0" w:rsidRDefault="008A1691" w:rsidP="008A1691">
            <w:pPr>
              <w:numPr>
                <w:ilvl w:val="0"/>
                <w:numId w:val="39"/>
              </w:numPr>
              <w:rPr>
                <w:rFonts w:ascii="Arial" w:hAnsi="Arial" w:cs="Arial"/>
                <w:sz w:val="20"/>
                <w:szCs w:val="20"/>
                <w:shd w:val="clear" w:color="auto" w:fill="FFFFFF"/>
              </w:rPr>
            </w:pPr>
            <w:r w:rsidRPr="001D16E0">
              <w:rPr>
                <w:rFonts w:ascii="Arial" w:hAnsi="Arial" w:cs="Arial"/>
                <w:sz w:val="20"/>
                <w:szCs w:val="20"/>
                <w:shd w:val="clear" w:color="auto" w:fill="FFFFFF"/>
              </w:rPr>
              <w:t xml:space="preserve">people who have </w:t>
            </w:r>
            <w:r w:rsidRPr="001D16E0">
              <w:rPr>
                <w:rFonts w:ascii="Arial" w:hAnsi="Arial" w:cs="Arial"/>
                <w:b/>
                <w:bCs/>
                <w:sz w:val="20"/>
                <w:szCs w:val="20"/>
                <w:shd w:val="clear" w:color="auto" w:fill="FFFFFF"/>
              </w:rPr>
              <w:t>low or no exposure to the sun</w:t>
            </w:r>
            <w:r w:rsidRPr="001D16E0">
              <w:rPr>
                <w:rFonts w:ascii="Arial" w:hAnsi="Arial" w:cs="Arial"/>
                <w:sz w:val="20"/>
                <w:szCs w:val="20"/>
                <w:shd w:val="clear" w:color="auto" w:fill="FFFFFF"/>
              </w:rPr>
              <w:t>, for example those who cover their skin for cultural reasons, are housebound, confined indoors for long periods or live in an institution such as a care home</w:t>
            </w:r>
          </w:p>
          <w:p w14:paraId="513BF6B8" w14:textId="77777777" w:rsidR="00C97CEE" w:rsidRPr="001D16E0" w:rsidRDefault="00C97CEE" w:rsidP="00C97CEE">
            <w:pPr>
              <w:rPr>
                <w:rFonts w:ascii="Arial" w:hAnsi="Arial" w:cs="Arial"/>
                <w:sz w:val="20"/>
                <w:szCs w:val="20"/>
                <w:shd w:val="clear" w:color="auto" w:fill="FFFFFF"/>
              </w:rPr>
            </w:pPr>
            <w:r w:rsidRPr="001D16E0">
              <w:rPr>
                <w:rFonts w:ascii="Arial" w:hAnsi="Arial" w:cs="Arial"/>
                <w:b/>
                <w:bCs/>
                <w:sz w:val="20"/>
                <w:szCs w:val="20"/>
                <w:shd w:val="clear" w:color="auto" w:fill="FFFFFF"/>
              </w:rPr>
              <w:t>People with proven vitamin D deficiency</w:t>
            </w:r>
            <w:r w:rsidRPr="001D16E0">
              <w:rPr>
                <w:rFonts w:ascii="Arial" w:hAnsi="Arial" w:cs="Arial"/>
                <w:sz w:val="20"/>
                <w:szCs w:val="20"/>
                <w:shd w:val="clear" w:color="auto" w:fill="FFFFFF"/>
              </w:rPr>
              <w:t xml:space="preserve">, or specific medical conditions such as malabsorption or kidney failure, </w:t>
            </w:r>
            <w:r w:rsidRPr="001D16E0">
              <w:rPr>
                <w:rFonts w:ascii="Arial" w:hAnsi="Arial" w:cs="Arial"/>
                <w:b/>
                <w:bCs/>
                <w:sz w:val="20"/>
                <w:szCs w:val="20"/>
                <w:shd w:val="clear" w:color="auto" w:fill="FFFFFF"/>
              </w:rPr>
              <w:t>may need higher doses or specific vitamin D preparations to ensure they have adequate levels of vitamin D</w:t>
            </w:r>
            <w:r w:rsidRPr="001D16E0">
              <w:rPr>
                <w:rFonts w:ascii="Arial" w:hAnsi="Arial" w:cs="Arial"/>
                <w:sz w:val="20"/>
                <w:szCs w:val="20"/>
                <w:shd w:val="clear" w:color="auto" w:fill="FFFFFF"/>
              </w:rPr>
              <w:t>.</w:t>
            </w:r>
          </w:p>
          <w:p w14:paraId="0474D627" w14:textId="0D26A988" w:rsidR="00C97CEE" w:rsidRPr="001D16E0" w:rsidRDefault="00C97CEE" w:rsidP="00C97CEE">
            <w:pPr>
              <w:rPr>
                <w:rFonts w:ascii="Arial" w:hAnsi="Arial" w:cs="Arial"/>
                <w:sz w:val="20"/>
                <w:szCs w:val="20"/>
                <w:shd w:val="clear" w:color="auto" w:fill="FFFFFF"/>
              </w:rPr>
            </w:pPr>
            <w:r w:rsidRPr="001D16E0">
              <w:rPr>
                <w:rFonts w:ascii="Arial" w:hAnsi="Arial" w:cs="Arial"/>
                <w:b/>
                <w:bCs/>
                <w:sz w:val="20"/>
                <w:szCs w:val="20"/>
                <w:shd w:val="clear" w:color="auto" w:fill="FFFFFF"/>
              </w:rPr>
              <w:t>There is no evidence that vitamin D reduces the risk of developing COVID-19 or modif</w:t>
            </w:r>
            <w:r w:rsidR="003C0795" w:rsidRPr="001D16E0">
              <w:rPr>
                <w:rFonts w:ascii="Arial" w:hAnsi="Arial" w:cs="Arial"/>
                <w:b/>
                <w:bCs/>
                <w:sz w:val="20"/>
                <w:szCs w:val="20"/>
                <w:shd w:val="clear" w:color="auto" w:fill="FFFFFF"/>
              </w:rPr>
              <w:t>ies</w:t>
            </w:r>
            <w:r w:rsidRPr="001D16E0">
              <w:rPr>
                <w:rFonts w:ascii="Arial" w:hAnsi="Arial" w:cs="Arial"/>
                <w:b/>
                <w:bCs/>
                <w:sz w:val="20"/>
                <w:szCs w:val="20"/>
                <w:shd w:val="clear" w:color="auto" w:fill="FFFFFF"/>
              </w:rPr>
              <w:t xml:space="preserve"> its clinical course</w:t>
            </w:r>
            <w:r w:rsidRPr="001D16E0">
              <w:rPr>
                <w:rFonts w:ascii="Arial" w:hAnsi="Arial" w:cs="Arial"/>
                <w:sz w:val="20"/>
                <w:szCs w:val="20"/>
                <w:shd w:val="clear" w:color="auto" w:fill="FFFFFF"/>
              </w:rPr>
              <w:t>. This is supported by the recent rapid evidence review by CEBH and by the following review:</w:t>
            </w:r>
            <w:r w:rsidRPr="00AF7B04">
              <w:rPr>
                <w:rFonts w:ascii="Arial" w:hAnsi="Arial" w:cs="Arial"/>
                <w:sz w:val="15"/>
                <w:szCs w:val="15"/>
                <w:shd w:val="clear" w:color="auto" w:fill="FFFFFF"/>
              </w:rPr>
              <w:t xml:space="preserve"> </w:t>
            </w:r>
            <w:hyperlink r:id="rId39" w:history="1">
              <w:r w:rsidR="00682E73" w:rsidRPr="00AF7B04">
                <w:rPr>
                  <w:rStyle w:val="Hyperlink"/>
                  <w:rFonts w:ascii="Arial" w:hAnsi="Arial" w:cs="Arial"/>
                  <w:sz w:val="20"/>
                  <w:szCs w:val="20"/>
                </w:rPr>
                <w:t>https://nutrition.bmj.com/content/3/1/106</w:t>
              </w:r>
            </w:hyperlink>
          </w:p>
          <w:p w14:paraId="7570A247" w14:textId="4CFDFB61" w:rsidR="00C97CEE" w:rsidRDefault="00C97CEE" w:rsidP="004E4AFA">
            <w:pPr>
              <w:rPr>
                <w:rFonts w:ascii="Arial" w:hAnsi="Arial" w:cs="Arial"/>
                <w:b/>
                <w:bCs/>
                <w:sz w:val="20"/>
                <w:szCs w:val="20"/>
              </w:rPr>
            </w:pPr>
          </w:p>
          <w:p w14:paraId="46A19526" w14:textId="7D3FB1B7" w:rsidR="00F22AD9" w:rsidRPr="00D66BE2" w:rsidRDefault="0033184B" w:rsidP="004E4AFA">
            <w:pPr>
              <w:rPr>
                <w:rFonts w:ascii="Arial" w:hAnsi="Arial" w:cs="Arial"/>
                <w:sz w:val="20"/>
                <w:szCs w:val="20"/>
              </w:rPr>
            </w:pPr>
            <w:r w:rsidRPr="00D66BE2">
              <w:rPr>
                <w:rFonts w:ascii="Arial" w:hAnsi="Arial" w:cs="Arial"/>
                <w:sz w:val="20"/>
                <w:szCs w:val="20"/>
              </w:rPr>
              <w:t xml:space="preserve">During the winter, </w:t>
            </w:r>
            <w:r w:rsidR="00F22AD9" w:rsidRPr="00D66BE2">
              <w:rPr>
                <w:rFonts w:ascii="Arial" w:hAnsi="Arial" w:cs="Arial"/>
                <w:sz w:val="20"/>
                <w:szCs w:val="20"/>
              </w:rPr>
              <w:t xml:space="preserve">NHS England </w:t>
            </w:r>
            <w:r w:rsidRPr="00D66BE2">
              <w:rPr>
                <w:rFonts w:ascii="Arial" w:hAnsi="Arial" w:cs="Arial"/>
                <w:sz w:val="20"/>
                <w:szCs w:val="20"/>
              </w:rPr>
              <w:t xml:space="preserve">will distribute </w:t>
            </w:r>
            <w:r w:rsidRPr="0033184B">
              <w:rPr>
                <w:rFonts w:ascii="Arial" w:hAnsi="Arial" w:cs="Arial"/>
                <w:b/>
                <w:bCs/>
                <w:sz w:val="20"/>
                <w:szCs w:val="20"/>
              </w:rPr>
              <w:t>free vitamin D</w:t>
            </w:r>
            <w:r w:rsidRPr="009B432D">
              <w:rPr>
                <w:rFonts w:ascii="Arial" w:hAnsi="Arial" w:cs="Arial"/>
                <w:b/>
                <w:bCs/>
                <w:sz w:val="20"/>
                <w:szCs w:val="20"/>
              </w:rPr>
              <w:t xml:space="preserve"> supplements</w:t>
            </w:r>
            <w:r w:rsidRPr="00D66BE2">
              <w:rPr>
                <w:rFonts w:ascii="Arial" w:hAnsi="Arial" w:cs="Arial"/>
                <w:sz w:val="20"/>
                <w:szCs w:val="20"/>
              </w:rPr>
              <w:t xml:space="preserve"> for people at high risk (clinically extremely vulnerable) from coronavirus (COVID-19). More information </w:t>
            </w:r>
            <w:r w:rsidR="002C3765">
              <w:rPr>
                <w:rFonts w:ascii="Arial" w:hAnsi="Arial" w:cs="Arial"/>
                <w:sz w:val="20"/>
                <w:szCs w:val="20"/>
              </w:rPr>
              <w:t>is</w:t>
            </w:r>
            <w:r w:rsidRPr="00D66BE2">
              <w:rPr>
                <w:rFonts w:ascii="Arial" w:hAnsi="Arial" w:cs="Arial"/>
                <w:sz w:val="20"/>
                <w:szCs w:val="20"/>
              </w:rPr>
              <w:t xml:space="preserve"> available here: </w:t>
            </w:r>
            <w:r w:rsidRPr="00D66BE2">
              <w:rPr>
                <w:rFonts w:ascii="Arial" w:hAnsi="Arial" w:cs="Arial"/>
                <w:sz w:val="20"/>
                <w:szCs w:val="20"/>
              </w:rPr>
              <w:fldChar w:fldCharType="begin"/>
            </w:r>
            <w:r w:rsidRPr="00D66BE2">
              <w:rPr>
                <w:rFonts w:ascii="Arial" w:hAnsi="Arial" w:cs="Arial"/>
                <w:sz w:val="20"/>
                <w:szCs w:val="20"/>
              </w:rPr>
              <w:instrText xml:space="preserve"> HYPERLINK "https://www.nhs.uk/conditions/coronavirus-covid-19/people-at-higher-risk/get-vitamin-d-supplements/" </w:instrText>
            </w:r>
            <w:r w:rsidRPr="00D66BE2">
              <w:rPr>
                <w:rFonts w:ascii="Arial" w:hAnsi="Arial" w:cs="Arial"/>
                <w:sz w:val="20"/>
                <w:szCs w:val="20"/>
              </w:rPr>
              <w:fldChar w:fldCharType="separate"/>
            </w:r>
            <w:r w:rsidRPr="00D66BE2">
              <w:rPr>
                <w:rStyle w:val="Hyperlink"/>
                <w:rFonts w:ascii="Arial" w:hAnsi="Arial" w:cs="Arial"/>
                <w:sz w:val="20"/>
                <w:szCs w:val="20"/>
              </w:rPr>
              <w:t>https://www.nhs.uk/conditions/coronavirus-covid-19/people-at-higher-risk/get-vitamin-d-supplements/</w:t>
            </w:r>
            <w:r w:rsidRPr="00D66BE2">
              <w:rPr>
                <w:rFonts w:ascii="Arial" w:hAnsi="Arial" w:cs="Arial"/>
                <w:sz w:val="20"/>
                <w:szCs w:val="20"/>
              </w:rPr>
              <w:fldChar w:fldCharType="end"/>
            </w:r>
            <w:r w:rsidRPr="00D66BE2">
              <w:rPr>
                <w:rFonts w:ascii="Arial" w:hAnsi="Arial" w:cs="Arial"/>
                <w:sz w:val="20"/>
                <w:szCs w:val="20"/>
              </w:rPr>
              <w:t>.</w:t>
            </w:r>
          </w:p>
          <w:p w14:paraId="3C4685F1" w14:textId="39EE5768" w:rsidR="0033184B" w:rsidRDefault="0033184B" w:rsidP="004E4AFA">
            <w:pPr>
              <w:rPr>
                <w:rFonts w:ascii="Arial" w:hAnsi="Arial" w:cs="Arial"/>
                <w:b/>
                <w:bCs/>
                <w:sz w:val="20"/>
                <w:szCs w:val="20"/>
              </w:rPr>
            </w:pPr>
          </w:p>
          <w:p w14:paraId="079C06CD" w14:textId="77777777" w:rsidR="0033184B" w:rsidRPr="001D16E0" w:rsidRDefault="0033184B" w:rsidP="004E4AFA">
            <w:pPr>
              <w:rPr>
                <w:rFonts w:ascii="Arial" w:hAnsi="Arial" w:cs="Arial"/>
                <w:b/>
                <w:bCs/>
                <w:sz w:val="20"/>
                <w:szCs w:val="20"/>
              </w:rPr>
            </w:pPr>
          </w:p>
          <w:p w14:paraId="206552AB" w14:textId="085AC795" w:rsidR="004E4AFA" w:rsidRPr="001D16E0" w:rsidRDefault="00C97CEE" w:rsidP="004E4AFA">
            <w:pPr>
              <w:rPr>
                <w:rFonts w:ascii="Arial" w:hAnsi="Arial" w:cs="Arial"/>
                <w:b/>
                <w:bCs/>
                <w:sz w:val="20"/>
                <w:szCs w:val="20"/>
                <w:u w:val="single"/>
              </w:rPr>
            </w:pPr>
            <w:r w:rsidRPr="001D16E0">
              <w:rPr>
                <w:rFonts w:ascii="Arial" w:hAnsi="Arial" w:cs="Arial"/>
                <w:b/>
                <w:bCs/>
                <w:sz w:val="20"/>
                <w:szCs w:val="20"/>
                <w:u w:val="single"/>
              </w:rPr>
              <w:t>For inpatients:</w:t>
            </w:r>
          </w:p>
          <w:p w14:paraId="1827F254" w14:textId="77777777" w:rsidR="004E4AFA" w:rsidRPr="001D16E0" w:rsidRDefault="004E4AFA" w:rsidP="004E4AFA">
            <w:pPr>
              <w:rPr>
                <w:rFonts w:ascii="Arial" w:hAnsi="Arial" w:cs="Arial"/>
                <w:sz w:val="20"/>
                <w:szCs w:val="20"/>
              </w:rPr>
            </w:pPr>
          </w:p>
          <w:p w14:paraId="5551B3A2" w14:textId="0DEEBC33" w:rsidR="004E4AFA" w:rsidRPr="001D16E0" w:rsidRDefault="004E4AFA" w:rsidP="004E4AFA">
            <w:pPr>
              <w:rPr>
                <w:rFonts w:ascii="Arial" w:hAnsi="Arial" w:cs="Arial"/>
                <w:sz w:val="20"/>
                <w:szCs w:val="20"/>
                <w:lang w:val="en-US"/>
              </w:rPr>
            </w:pPr>
            <w:r w:rsidRPr="001D16E0">
              <w:rPr>
                <w:rFonts w:ascii="Arial" w:hAnsi="Arial" w:cs="Arial"/>
                <w:sz w:val="20"/>
                <w:szCs w:val="20"/>
                <w:lang w:val="en-US"/>
              </w:rPr>
              <w:t xml:space="preserve">Clinicians should </w:t>
            </w:r>
            <w:r w:rsidRPr="001D16E0">
              <w:rPr>
                <w:rFonts w:ascii="Arial" w:hAnsi="Arial" w:cs="Arial"/>
                <w:b/>
                <w:bCs/>
                <w:sz w:val="20"/>
                <w:szCs w:val="20"/>
                <w:lang w:val="en-US"/>
              </w:rPr>
              <w:t xml:space="preserve">consider continuing </w:t>
            </w:r>
            <w:r w:rsidR="00194330" w:rsidRPr="001D16E0">
              <w:rPr>
                <w:rFonts w:ascii="Arial" w:hAnsi="Arial" w:cs="Arial"/>
                <w:b/>
                <w:bCs/>
                <w:sz w:val="20"/>
                <w:szCs w:val="20"/>
                <w:lang w:val="en-US"/>
              </w:rPr>
              <w:t xml:space="preserve">general </w:t>
            </w:r>
            <w:r w:rsidRPr="001D16E0">
              <w:rPr>
                <w:rFonts w:ascii="Arial" w:hAnsi="Arial" w:cs="Arial"/>
                <w:b/>
                <w:bCs/>
                <w:sz w:val="20"/>
                <w:szCs w:val="20"/>
                <w:lang w:val="en-US"/>
              </w:rPr>
              <w:t xml:space="preserve">vitamin D supplementation </w:t>
            </w:r>
            <w:r w:rsidR="00194330" w:rsidRPr="001D16E0">
              <w:rPr>
                <w:rFonts w:ascii="Arial" w:hAnsi="Arial" w:cs="Arial"/>
                <w:b/>
                <w:bCs/>
                <w:sz w:val="20"/>
                <w:szCs w:val="20"/>
                <w:lang w:val="en-US"/>
              </w:rPr>
              <w:t xml:space="preserve">(as described above) </w:t>
            </w:r>
            <w:r w:rsidRPr="001D16E0">
              <w:rPr>
                <w:rFonts w:ascii="Arial" w:hAnsi="Arial" w:cs="Arial"/>
                <w:b/>
                <w:bCs/>
                <w:sz w:val="20"/>
                <w:szCs w:val="20"/>
                <w:lang w:val="en-US"/>
              </w:rPr>
              <w:t>during inpatient stays</w:t>
            </w:r>
            <w:r w:rsidRPr="001D16E0">
              <w:rPr>
                <w:rFonts w:ascii="Arial" w:hAnsi="Arial" w:cs="Arial"/>
                <w:sz w:val="20"/>
                <w:szCs w:val="20"/>
                <w:lang w:val="en-US"/>
              </w:rPr>
              <w:t>.</w:t>
            </w:r>
          </w:p>
          <w:p w14:paraId="3A653C99" w14:textId="77777777" w:rsidR="004E4AFA" w:rsidRPr="001D16E0" w:rsidRDefault="004E4AFA" w:rsidP="004E4AFA">
            <w:pPr>
              <w:rPr>
                <w:rFonts w:ascii="Arial" w:hAnsi="Arial" w:cs="Arial"/>
                <w:sz w:val="20"/>
                <w:szCs w:val="20"/>
                <w:lang w:val="en-US"/>
              </w:rPr>
            </w:pPr>
          </w:p>
          <w:p w14:paraId="58D27EE4" w14:textId="6E113C97" w:rsidR="004E4AFA" w:rsidRPr="001D16E0" w:rsidRDefault="004E4AFA" w:rsidP="004E4AFA">
            <w:pPr>
              <w:rPr>
                <w:rFonts w:ascii="Arial" w:hAnsi="Arial" w:cs="Arial"/>
                <w:b/>
                <w:bCs/>
                <w:sz w:val="20"/>
                <w:szCs w:val="20"/>
                <w:lang w:val="en-US"/>
              </w:rPr>
            </w:pPr>
            <w:r w:rsidRPr="001D16E0">
              <w:rPr>
                <w:rFonts w:ascii="Arial" w:hAnsi="Arial" w:cs="Arial"/>
                <w:sz w:val="20"/>
                <w:szCs w:val="20"/>
                <w:lang w:val="en-US"/>
              </w:rPr>
              <w:t xml:space="preserve">Note: 10 micrograms (400 IU) is a preventative dose only. </w:t>
            </w:r>
            <w:r w:rsidRPr="001D16E0">
              <w:rPr>
                <w:rFonts w:ascii="Arial" w:hAnsi="Arial" w:cs="Arial"/>
                <w:b/>
                <w:bCs/>
                <w:sz w:val="20"/>
                <w:szCs w:val="20"/>
                <w:lang w:val="en-US"/>
              </w:rPr>
              <w:t>Higher doses are required to treat vitamin D deficiency</w:t>
            </w:r>
            <w:r w:rsidRPr="001D16E0">
              <w:rPr>
                <w:rFonts w:ascii="Arial" w:hAnsi="Arial" w:cs="Arial"/>
                <w:sz w:val="20"/>
                <w:szCs w:val="20"/>
                <w:lang w:val="en-US"/>
              </w:rPr>
              <w:t>.</w:t>
            </w:r>
          </w:p>
          <w:p w14:paraId="1E5ACB58" w14:textId="77777777" w:rsidR="004E4AFA" w:rsidRPr="001D16E0" w:rsidRDefault="004E4AFA" w:rsidP="004E4AFA">
            <w:pPr>
              <w:rPr>
                <w:rFonts w:ascii="Arial" w:hAnsi="Arial" w:cs="Arial"/>
                <w:sz w:val="20"/>
                <w:szCs w:val="20"/>
                <w:lang w:val="en-US"/>
              </w:rPr>
            </w:pPr>
          </w:p>
          <w:p w14:paraId="1C37B2A2" w14:textId="77777777" w:rsidR="004E4AFA" w:rsidRPr="001D16E0" w:rsidRDefault="004E4AFA" w:rsidP="004E4AFA">
            <w:pPr>
              <w:rPr>
                <w:rFonts w:ascii="Arial" w:hAnsi="Arial" w:cs="Arial"/>
                <w:sz w:val="20"/>
                <w:szCs w:val="20"/>
                <w:lang w:val="en-US"/>
              </w:rPr>
            </w:pPr>
            <w:r w:rsidRPr="001D16E0">
              <w:rPr>
                <w:rFonts w:ascii="Arial" w:hAnsi="Arial" w:cs="Arial"/>
                <w:sz w:val="20"/>
                <w:szCs w:val="20"/>
                <w:lang w:val="en-US"/>
              </w:rPr>
              <w:t>Patients who have not taken vitamin D supplementation and who have been staying indoors due to the COVID-19 pandemic, may be deficient in vitamin D.</w:t>
            </w:r>
          </w:p>
          <w:p w14:paraId="1FCCA527" w14:textId="77777777" w:rsidR="004E4AFA" w:rsidRPr="001D16E0" w:rsidRDefault="004E4AFA" w:rsidP="004E4AFA">
            <w:pPr>
              <w:rPr>
                <w:rFonts w:ascii="Arial" w:hAnsi="Arial" w:cs="Arial"/>
                <w:sz w:val="20"/>
                <w:szCs w:val="20"/>
                <w:lang w:val="en-US"/>
              </w:rPr>
            </w:pPr>
          </w:p>
          <w:p w14:paraId="01125E4E" w14:textId="77777777" w:rsidR="002B5432" w:rsidRPr="001D16E0" w:rsidRDefault="004E4AFA" w:rsidP="004E4AFA">
            <w:pPr>
              <w:rPr>
                <w:rFonts w:ascii="Arial" w:hAnsi="Arial" w:cs="Arial"/>
                <w:sz w:val="20"/>
                <w:szCs w:val="20"/>
                <w:lang w:val="en-US"/>
              </w:rPr>
            </w:pPr>
            <w:r w:rsidRPr="001D16E0">
              <w:rPr>
                <w:rFonts w:ascii="Arial" w:hAnsi="Arial" w:cs="Arial"/>
                <w:b/>
                <w:bCs/>
                <w:sz w:val="20"/>
                <w:szCs w:val="20"/>
                <w:lang w:val="en-US"/>
              </w:rPr>
              <w:t>Upon admission, clinicians should consider testing for vitamin D deficiency</w:t>
            </w:r>
            <w:r w:rsidRPr="001D16E0">
              <w:rPr>
                <w:rFonts w:ascii="Arial" w:hAnsi="Arial" w:cs="Arial"/>
                <w:sz w:val="20"/>
                <w:szCs w:val="20"/>
                <w:lang w:val="en-US"/>
              </w:rPr>
              <w:t xml:space="preserve"> (depending on local service arrangements). </w:t>
            </w:r>
            <w:r w:rsidRPr="001D16E0">
              <w:rPr>
                <w:rFonts w:ascii="Arial" w:hAnsi="Arial" w:cs="Arial"/>
                <w:b/>
                <w:bCs/>
                <w:sz w:val="20"/>
                <w:szCs w:val="20"/>
                <w:lang w:val="en-US"/>
              </w:rPr>
              <w:t>Established deficiency must be treated using a treatment dose.</w:t>
            </w:r>
            <w:r w:rsidRPr="001D16E0">
              <w:rPr>
                <w:rFonts w:ascii="Arial" w:hAnsi="Arial" w:cs="Arial"/>
                <w:sz w:val="20"/>
                <w:szCs w:val="20"/>
                <w:lang w:val="en-US"/>
              </w:rPr>
              <w:t xml:space="preserve"> See UKMI guidance </w:t>
            </w:r>
            <w:hyperlink r:id="rId40" w:history="1">
              <w:r w:rsidR="00E768B8" w:rsidRPr="001D16E0">
                <w:rPr>
                  <w:rStyle w:val="Hyperlink"/>
                  <w:rFonts w:ascii="Arial" w:hAnsi="Arial" w:cs="Arial"/>
                  <w:sz w:val="20"/>
                  <w:szCs w:val="20"/>
                  <w:lang w:val="en-US"/>
                </w:rPr>
                <w:t>https://www.sps.nhs.uk/articles/what-dose-of-vitamin-d-should-be-</w:t>
              </w:r>
              <w:r w:rsidR="00E768B8" w:rsidRPr="001D16E0">
                <w:rPr>
                  <w:rStyle w:val="Hyperlink"/>
                  <w:rFonts w:ascii="Arial" w:hAnsi="Arial" w:cs="Arial"/>
                  <w:sz w:val="20"/>
                  <w:szCs w:val="20"/>
                  <w:lang w:val="en-US"/>
                </w:rPr>
                <w:lastRenderedPageBreak/>
                <w:t>prescribed-for-the-treatment-of-vitamin-d-deficiency-2</w:t>
              </w:r>
            </w:hyperlink>
            <w:r w:rsidR="00E768B8" w:rsidRPr="001D16E0">
              <w:rPr>
                <w:rFonts w:ascii="Arial" w:hAnsi="Arial" w:cs="Arial"/>
                <w:sz w:val="20"/>
                <w:szCs w:val="20"/>
                <w:lang w:val="en-US"/>
              </w:rPr>
              <w:t xml:space="preserve"> </w:t>
            </w:r>
            <w:r w:rsidRPr="001D16E0">
              <w:rPr>
                <w:rFonts w:ascii="Arial" w:hAnsi="Arial" w:cs="Arial"/>
                <w:sz w:val="20"/>
                <w:szCs w:val="20"/>
                <w:lang w:val="en-US"/>
              </w:rPr>
              <w:t xml:space="preserve">and </w:t>
            </w:r>
            <w:hyperlink r:id="rId41" w:anchor="!scenario" w:history="1">
              <w:r w:rsidRPr="001D16E0">
                <w:rPr>
                  <w:rStyle w:val="Hyperlink"/>
                  <w:rFonts w:ascii="Arial" w:hAnsi="Arial" w:cs="Arial"/>
                  <w:sz w:val="20"/>
                  <w:szCs w:val="20"/>
                  <w:lang w:val="en-US"/>
                </w:rPr>
                <w:t>https://cks.nice.org.uk/vitamin-d-deficiency-in-adults-treatment-and-prevention#!scenario</w:t>
              </w:r>
            </w:hyperlink>
            <w:r w:rsidRPr="001D16E0">
              <w:rPr>
                <w:rFonts w:ascii="Arial" w:hAnsi="Arial" w:cs="Arial"/>
                <w:sz w:val="20"/>
                <w:szCs w:val="20"/>
                <w:lang w:val="en-US"/>
              </w:rPr>
              <w:t xml:space="preserve"> for further advice on dosing.</w:t>
            </w:r>
          </w:p>
          <w:p w14:paraId="192D1204" w14:textId="77777777" w:rsidR="003B6DAA" w:rsidRPr="001D16E0" w:rsidRDefault="003B6DAA" w:rsidP="004E4AFA">
            <w:pPr>
              <w:rPr>
                <w:rFonts w:ascii="Arial" w:hAnsi="Arial" w:cs="Arial"/>
                <w:sz w:val="20"/>
                <w:szCs w:val="20"/>
                <w:lang w:val="en-US"/>
              </w:rPr>
            </w:pPr>
          </w:p>
          <w:p w14:paraId="248C3AFC" w14:textId="716A0B17" w:rsidR="003B6DAA" w:rsidRPr="001D16E0" w:rsidRDefault="003B6DAA" w:rsidP="00C97CEE">
            <w:pPr>
              <w:rPr>
                <w:rFonts w:ascii="Arial" w:hAnsi="Arial" w:cs="Arial"/>
                <w:sz w:val="20"/>
                <w:szCs w:val="20"/>
                <w:shd w:val="clear" w:color="auto" w:fill="FFFFFF"/>
              </w:rPr>
            </w:pPr>
          </w:p>
        </w:tc>
        <w:tc>
          <w:tcPr>
            <w:tcW w:w="3543" w:type="dxa"/>
          </w:tcPr>
          <w:p w14:paraId="245EC1D4" w14:textId="159BC294" w:rsidR="008D5D09" w:rsidRPr="001D16E0" w:rsidRDefault="008D5D09" w:rsidP="008D5D09"/>
          <w:p w14:paraId="1384577F" w14:textId="77777777" w:rsidR="008B445F" w:rsidRPr="001D16E0" w:rsidRDefault="008B445F" w:rsidP="008D5D09"/>
          <w:p w14:paraId="623E987D" w14:textId="77777777" w:rsidR="008D5D09" w:rsidRPr="001D16E0" w:rsidRDefault="008D5D09" w:rsidP="008D5D09"/>
          <w:p w14:paraId="166CCF46" w14:textId="77777777" w:rsidR="008D5D09" w:rsidRPr="001D16E0" w:rsidRDefault="008D5D09" w:rsidP="008D5D09"/>
          <w:p w14:paraId="67587E6E" w14:textId="77777777" w:rsidR="008D5D09" w:rsidRPr="001D16E0" w:rsidRDefault="008D5D09" w:rsidP="008D5D09"/>
          <w:p w14:paraId="48F71F2C" w14:textId="77777777" w:rsidR="008D5D09" w:rsidRPr="001D16E0" w:rsidRDefault="008D5D09" w:rsidP="008D5D09"/>
          <w:p w14:paraId="4B73B353" w14:textId="77777777" w:rsidR="008D5D09" w:rsidRPr="001D16E0" w:rsidRDefault="008D5D09" w:rsidP="008D5D09"/>
          <w:p w14:paraId="30B356E9" w14:textId="77777777" w:rsidR="008D5D09" w:rsidRPr="001D16E0" w:rsidRDefault="008D5D09" w:rsidP="008D5D09"/>
          <w:p w14:paraId="6B1A07BA" w14:textId="77777777" w:rsidR="008D5D09" w:rsidRPr="001D16E0" w:rsidRDefault="008D5D09" w:rsidP="008D5D09"/>
          <w:p w14:paraId="60A757AA" w14:textId="77777777" w:rsidR="008D5D09" w:rsidRPr="001D16E0" w:rsidRDefault="008D5D09" w:rsidP="008D5D09"/>
          <w:p w14:paraId="7DC7989A" w14:textId="77777777" w:rsidR="00C97CEE" w:rsidRPr="0098767A" w:rsidRDefault="00C97CEE" w:rsidP="008D5D09">
            <w:pPr>
              <w:rPr>
                <w:rFonts w:ascii="Arial" w:hAnsi="Arial" w:cs="Arial"/>
                <w:sz w:val="20"/>
                <w:szCs w:val="20"/>
              </w:rPr>
            </w:pPr>
          </w:p>
          <w:p w14:paraId="6B237F6E" w14:textId="77777777" w:rsidR="00194330" w:rsidRPr="001D16E0" w:rsidRDefault="00B24BC0" w:rsidP="00194330">
            <w:pPr>
              <w:rPr>
                <w:rFonts w:ascii="Arial" w:hAnsi="Arial" w:cs="Arial"/>
                <w:sz w:val="20"/>
                <w:szCs w:val="20"/>
              </w:rPr>
            </w:pPr>
            <w:hyperlink r:id="rId42" w:history="1">
              <w:r w:rsidR="00194330" w:rsidRPr="001D16E0">
                <w:rPr>
                  <w:rStyle w:val="Hyperlink"/>
                  <w:rFonts w:ascii="Arial" w:hAnsi="Arial" w:cs="Arial"/>
                  <w:sz w:val="20"/>
                  <w:szCs w:val="20"/>
                </w:rPr>
                <w:t>https://www.nhs.uk/conditions/vitamins-and-minerals/vitamin-d/</w:t>
              </w:r>
            </w:hyperlink>
          </w:p>
          <w:p w14:paraId="4BDC82FD" w14:textId="77777777" w:rsidR="00194330" w:rsidRPr="001D16E0" w:rsidRDefault="00194330" w:rsidP="00194330">
            <w:pPr>
              <w:rPr>
                <w:rFonts w:ascii="Arial" w:hAnsi="Arial" w:cs="Arial"/>
                <w:sz w:val="20"/>
                <w:szCs w:val="20"/>
              </w:rPr>
            </w:pPr>
          </w:p>
          <w:p w14:paraId="659A10A1" w14:textId="77777777" w:rsidR="00194330" w:rsidRPr="001D16E0" w:rsidRDefault="00B24BC0" w:rsidP="00194330">
            <w:pPr>
              <w:rPr>
                <w:rFonts w:ascii="Arial" w:hAnsi="Arial" w:cs="Arial"/>
                <w:sz w:val="20"/>
                <w:szCs w:val="20"/>
              </w:rPr>
            </w:pPr>
            <w:hyperlink r:id="rId43" w:history="1">
              <w:r w:rsidR="00194330" w:rsidRPr="001D16E0">
                <w:rPr>
                  <w:rStyle w:val="Hyperlink"/>
                  <w:rFonts w:ascii="Arial" w:hAnsi="Arial" w:cs="Arial"/>
                  <w:sz w:val="20"/>
                  <w:szCs w:val="20"/>
                </w:rPr>
                <w:t>https://www.gov.scot/publications/vitamin-d-advice-for-all-age-groups/</w:t>
              </w:r>
            </w:hyperlink>
          </w:p>
          <w:p w14:paraId="56B543E5" w14:textId="77777777" w:rsidR="00C97CEE" w:rsidRPr="0098767A" w:rsidRDefault="00C97CEE" w:rsidP="008D5D09">
            <w:pPr>
              <w:rPr>
                <w:rFonts w:ascii="Arial" w:hAnsi="Arial" w:cs="Arial"/>
                <w:sz w:val="20"/>
                <w:szCs w:val="20"/>
              </w:rPr>
            </w:pPr>
          </w:p>
          <w:p w14:paraId="31DA3205" w14:textId="1AB6A6A1" w:rsidR="00194330" w:rsidRPr="0098767A" w:rsidRDefault="00B24BC0" w:rsidP="008D5D09">
            <w:pPr>
              <w:rPr>
                <w:rFonts w:ascii="Arial" w:hAnsi="Arial" w:cs="Arial"/>
                <w:sz w:val="20"/>
                <w:szCs w:val="20"/>
              </w:rPr>
            </w:pPr>
            <w:hyperlink r:id="rId44" w:history="1">
              <w:r w:rsidR="00C97CEE" w:rsidRPr="0098767A">
                <w:rPr>
                  <w:rStyle w:val="Hyperlink"/>
                  <w:rFonts w:ascii="Arial" w:hAnsi="Arial" w:cs="Arial"/>
                  <w:sz w:val="20"/>
                  <w:szCs w:val="20"/>
                </w:rPr>
                <w:t>https://www.cebm.net/covid-19/vitamin-d-a-rapid-review-of-the-evidence-for-treatment-or-prevention-in-covid-19/?UID=432835070202061394143</w:t>
              </w:r>
            </w:hyperlink>
          </w:p>
          <w:p w14:paraId="7BEB4281" w14:textId="77777777" w:rsidR="00194330" w:rsidRPr="001D16E0" w:rsidRDefault="00194330" w:rsidP="008D5D09"/>
          <w:p w14:paraId="050B1DC4" w14:textId="77777777" w:rsidR="008D5D09" w:rsidRPr="001D16E0" w:rsidRDefault="008D5D09" w:rsidP="008D5D09"/>
          <w:p w14:paraId="63730C2B" w14:textId="77777777" w:rsidR="00C97CEE" w:rsidRPr="001D16E0" w:rsidRDefault="00B24BC0" w:rsidP="00C97CEE">
            <w:pPr>
              <w:rPr>
                <w:rFonts w:ascii="Arial" w:hAnsi="Arial" w:cs="Arial"/>
                <w:sz w:val="20"/>
                <w:szCs w:val="20"/>
              </w:rPr>
            </w:pPr>
            <w:hyperlink r:id="rId45" w:history="1">
              <w:r w:rsidR="00C97CEE" w:rsidRPr="001D16E0">
                <w:rPr>
                  <w:rStyle w:val="Hyperlink"/>
                  <w:rFonts w:ascii="Arial" w:hAnsi="Arial" w:cs="Arial"/>
                  <w:sz w:val="20"/>
                  <w:szCs w:val="20"/>
                </w:rPr>
                <w:t>https://www.rcplondon.ac.uk/projects/outputs/joint-statement-covid-19-and-vitamin-d</w:t>
              </w:r>
            </w:hyperlink>
          </w:p>
          <w:p w14:paraId="16F35D07" w14:textId="77777777" w:rsidR="00ED31B5" w:rsidRPr="001D16E0" w:rsidRDefault="00ED31B5" w:rsidP="008D5D09"/>
          <w:p w14:paraId="0FA7DB34" w14:textId="77777777" w:rsidR="00ED31B5" w:rsidRPr="001D16E0" w:rsidRDefault="00ED31B5" w:rsidP="008D5D09"/>
          <w:p w14:paraId="503ADAF7" w14:textId="56BC876E" w:rsidR="00C97CEE" w:rsidRPr="001D16E0" w:rsidRDefault="00B24BC0" w:rsidP="008D5D09">
            <w:pPr>
              <w:rPr>
                <w:rFonts w:ascii="Arial" w:hAnsi="Arial" w:cs="Arial"/>
                <w:sz w:val="20"/>
                <w:szCs w:val="20"/>
              </w:rPr>
            </w:pPr>
            <w:hyperlink r:id="rId46" w:history="1">
              <w:r w:rsidR="00682E73" w:rsidRPr="003F5CA6">
                <w:rPr>
                  <w:rStyle w:val="Hyperlink"/>
                  <w:rFonts w:ascii="Arial" w:hAnsi="Arial" w:cs="Arial"/>
                  <w:sz w:val="20"/>
                  <w:szCs w:val="20"/>
                </w:rPr>
                <w:t>https://www.gov.scot/publications/vitamin-d-advice-for-all-age-groups/</w:t>
              </w:r>
            </w:hyperlink>
          </w:p>
          <w:p w14:paraId="7DDE3B8C" w14:textId="77777777" w:rsidR="00C97CEE" w:rsidRPr="001D16E0" w:rsidRDefault="00C97CEE" w:rsidP="008D5D09">
            <w:pPr>
              <w:rPr>
                <w:rFonts w:ascii="Arial" w:hAnsi="Arial" w:cs="Arial"/>
                <w:sz w:val="20"/>
                <w:szCs w:val="20"/>
              </w:rPr>
            </w:pPr>
          </w:p>
          <w:p w14:paraId="6B86BBA0" w14:textId="77777777" w:rsidR="00C97CEE" w:rsidRPr="001D16E0" w:rsidRDefault="00C97CEE" w:rsidP="008D5D09">
            <w:pPr>
              <w:rPr>
                <w:rFonts w:ascii="Arial" w:hAnsi="Arial" w:cs="Arial"/>
                <w:sz w:val="20"/>
                <w:szCs w:val="20"/>
              </w:rPr>
            </w:pPr>
          </w:p>
          <w:p w14:paraId="5DD834B5" w14:textId="77777777" w:rsidR="00C97CEE" w:rsidRPr="001D16E0" w:rsidRDefault="00C97CEE" w:rsidP="008D5D09">
            <w:pPr>
              <w:rPr>
                <w:rFonts w:ascii="Arial" w:hAnsi="Arial" w:cs="Arial"/>
                <w:sz w:val="20"/>
                <w:szCs w:val="20"/>
              </w:rPr>
            </w:pPr>
          </w:p>
          <w:p w14:paraId="037E6278" w14:textId="77777777" w:rsidR="00C97CEE" w:rsidRPr="001D16E0" w:rsidRDefault="00C97CEE" w:rsidP="008D5D09">
            <w:pPr>
              <w:rPr>
                <w:rFonts w:ascii="Arial" w:hAnsi="Arial" w:cs="Arial"/>
                <w:sz w:val="20"/>
                <w:szCs w:val="20"/>
              </w:rPr>
            </w:pPr>
          </w:p>
          <w:p w14:paraId="2D1A70D8" w14:textId="77777777" w:rsidR="00C97CEE" w:rsidRPr="001D16E0" w:rsidRDefault="00C97CEE" w:rsidP="008D5D09">
            <w:pPr>
              <w:rPr>
                <w:rFonts w:ascii="Arial" w:hAnsi="Arial" w:cs="Arial"/>
                <w:sz w:val="20"/>
                <w:szCs w:val="20"/>
              </w:rPr>
            </w:pPr>
          </w:p>
          <w:p w14:paraId="420B47E9" w14:textId="77777777" w:rsidR="00C97CEE" w:rsidRPr="001D16E0" w:rsidRDefault="00C97CEE" w:rsidP="008D5D09">
            <w:pPr>
              <w:rPr>
                <w:rFonts w:ascii="Arial" w:hAnsi="Arial" w:cs="Arial"/>
                <w:sz w:val="20"/>
                <w:szCs w:val="20"/>
              </w:rPr>
            </w:pPr>
          </w:p>
          <w:p w14:paraId="3C1EDF77" w14:textId="77777777" w:rsidR="00C97CEE" w:rsidRPr="001D16E0" w:rsidRDefault="00C97CEE" w:rsidP="008D5D09">
            <w:pPr>
              <w:rPr>
                <w:rFonts w:ascii="Arial" w:hAnsi="Arial" w:cs="Arial"/>
                <w:sz w:val="20"/>
                <w:szCs w:val="20"/>
              </w:rPr>
            </w:pPr>
          </w:p>
          <w:p w14:paraId="641A822F" w14:textId="77777777" w:rsidR="00C97CEE" w:rsidRPr="001D16E0" w:rsidRDefault="00C97CEE" w:rsidP="008D5D09">
            <w:pPr>
              <w:rPr>
                <w:rFonts w:ascii="Arial" w:hAnsi="Arial" w:cs="Arial"/>
                <w:sz w:val="20"/>
                <w:szCs w:val="20"/>
              </w:rPr>
            </w:pPr>
          </w:p>
          <w:p w14:paraId="0E08E8D0" w14:textId="77777777" w:rsidR="00C97CEE" w:rsidRPr="001D16E0" w:rsidRDefault="00C97CEE" w:rsidP="008D5D09">
            <w:pPr>
              <w:rPr>
                <w:rFonts w:ascii="Arial" w:hAnsi="Arial" w:cs="Arial"/>
                <w:sz w:val="20"/>
                <w:szCs w:val="20"/>
              </w:rPr>
            </w:pPr>
          </w:p>
          <w:p w14:paraId="2DEB55F8" w14:textId="77777777" w:rsidR="00C97CEE" w:rsidRPr="001D16E0" w:rsidRDefault="00C97CEE" w:rsidP="008D5D09">
            <w:pPr>
              <w:rPr>
                <w:rFonts w:ascii="Arial" w:hAnsi="Arial" w:cs="Arial"/>
                <w:sz w:val="20"/>
                <w:szCs w:val="20"/>
              </w:rPr>
            </w:pPr>
          </w:p>
          <w:p w14:paraId="1DBF28BC" w14:textId="77777777" w:rsidR="00C97CEE" w:rsidRPr="001D16E0" w:rsidRDefault="00C97CEE" w:rsidP="008D5D09">
            <w:pPr>
              <w:rPr>
                <w:rFonts w:ascii="Arial" w:hAnsi="Arial" w:cs="Arial"/>
                <w:sz w:val="20"/>
                <w:szCs w:val="20"/>
              </w:rPr>
            </w:pPr>
          </w:p>
          <w:p w14:paraId="5E823FAD" w14:textId="77777777" w:rsidR="00C97CEE" w:rsidRPr="001D16E0" w:rsidRDefault="00C97CEE" w:rsidP="008D5D09">
            <w:pPr>
              <w:rPr>
                <w:rFonts w:ascii="Arial" w:hAnsi="Arial" w:cs="Arial"/>
                <w:sz w:val="20"/>
                <w:szCs w:val="20"/>
              </w:rPr>
            </w:pPr>
          </w:p>
          <w:p w14:paraId="1AB79076" w14:textId="77777777" w:rsidR="00C97CEE" w:rsidRPr="001D16E0" w:rsidRDefault="00C97CEE" w:rsidP="008D5D09">
            <w:pPr>
              <w:rPr>
                <w:rFonts w:ascii="Arial" w:hAnsi="Arial" w:cs="Arial"/>
                <w:sz w:val="20"/>
                <w:szCs w:val="20"/>
              </w:rPr>
            </w:pPr>
          </w:p>
          <w:p w14:paraId="68D777DA" w14:textId="77777777" w:rsidR="00C97CEE" w:rsidRPr="001D16E0" w:rsidRDefault="00C97CEE" w:rsidP="008D5D09">
            <w:pPr>
              <w:rPr>
                <w:rFonts w:ascii="Arial" w:hAnsi="Arial" w:cs="Arial"/>
                <w:sz w:val="20"/>
                <w:szCs w:val="20"/>
              </w:rPr>
            </w:pPr>
          </w:p>
          <w:p w14:paraId="6C8A6657" w14:textId="77777777" w:rsidR="00C97CEE" w:rsidRPr="001D16E0" w:rsidRDefault="00C97CEE" w:rsidP="008D5D09">
            <w:pPr>
              <w:rPr>
                <w:rFonts w:ascii="Arial" w:hAnsi="Arial" w:cs="Arial"/>
                <w:sz w:val="20"/>
                <w:szCs w:val="20"/>
              </w:rPr>
            </w:pPr>
          </w:p>
          <w:p w14:paraId="4E90AD29" w14:textId="77777777" w:rsidR="00C97CEE" w:rsidRPr="001D16E0" w:rsidRDefault="00C97CEE" w:rsidP="008D5D09">
            <w:pPr>
              <w:rPr>
                <w:rFonts w:ascii="Arial" w:hAnsi="Arial" w:cs="Arial"/>
                <w:sz w:val="20"/>
                <w:szCs w:val="20"/>
              </w:rPr>
            </w:pPr>
          </w:p>
          <w:p w14:paraId="53174FDC" w14:textId="77777777" w:rsidR="00C97CEE" w:rsidRPr="001D16E0" w:rsidRDefault="00C97CEE" w:rsidP="008D5D09">
            <w:pPr>
              <w:rPr>
                <w:rFonts w:ascii="Arial" w:hAnsi="Arial" w:cs="Arial"/>
                <w:sz w:val="20"/>
                <w:szCs w:val="20"/>
              </w:rPr>
            </w:pPr>
          </w:p>
          <w:p w14:paraId="2B77DE62" w14:textId="77777777" w:rsidR="00C97CEE" w:rsidRPr="001D16E0" w:rsidRDefault="00C97CEE" w:rsidP="008D5D09">
            <w:pPr>
              <w:rPr>
                <w:rFonts w:ascii="Arial" w:hAnsi="Arial" w:cs="Arial"/>
                <w:sz w:val="20"/>
                <w:szCs w:val="20"/>
              </w:rPr>
            </w:pPr>
          </w:p>
          <w:p w14:paraId="4BC87B9C" w14:textId="77777777" w:rsidR="00C97CEE" w:rsidRPr="001D16E0" w:rsidRDefault="00C97CEE" w:rsidP="008D5D09">
            <w:pPr>
              <w:rPr>
                <w:rFonts w:ascii="Arial" w:hAnsi="Arial" w:cs="Arial"/>
                <w:sz w:val="20"/>
                <w:szCs w:val="20"/>
              </w:rPr>
            </w:pPr>
          </w:p>
          <w:p w14:paraId="23395471" w14:textId="77777777" w:rsidR="00C97CEE" w:rsidRPr="001D16E0" w:rsidRDefault="00C97CEE" w:rsidP="008D5D09">
            <w:pPr>
              <w:rPr>
                <w:rFonts w:ascii="Arial" w:hAnsi="Arial" w:cs="Arial"/>
                <w:sz w:val="20"/>
                <w:szCs w:val="20"/>
              </w:rPr>
            </w:pPr>
          </w:p>
          <w:p w14:paraId="034DEB54" w14:textId="77777777" w:rsidR="00C97CEE" w:rsidRPr="001D16E0" w:rsidRDefault="00C97CEE" w:rsidP="008D5D09">
            <w:pPr>
              <w:rPr>
                <w:rFonts w:ascii="Arial" w:hAnsi="Arial" w:cs="Arial"/>
                <w:sz w:val="20"/>
                <w:szCs w:val="20"/>
              </w:rPr>
            </w:pPr>
          </w:p>
          <w:p w14:paraId="2912BC5F" w14:textId="77777777" w:rsidR="00C97CEE" w:rsidRPr="001D16E0" w:rsidRDefault="00C97CEE" w:rsidP="008D5D09">
            <w:pPr>
              <w:rPr>
                <w:rFonts w:ascii="Arial" w:hAnsi="Arial" w:cs="Arial"/>
                <w:sz w:val="20"/>
                <w:szCs w:val="20"/>
              </w:rPr>
            </w:pPr>
          </w:p>
          <w:p w14:paraId="4DBD5626" w14:textId="77777777" w:rsidR="00C97CEE" w:rsidRPr="001D16E0" w:rsidRDefault="00C97CEE" w:rsidP="008D5D09">
            <w:pPr>
              <w:rPr>
                <w:rFonts w:ascii="Arial" w:hAnsi="Arial" w:cs="Arial"/>
                <w:sz w:val="20"/>
                <w:szCs w:val="20"/>
              </w:rPr>
            </w:pPr>
          </w:p>
          <w:p w14:paraId="32BFAA4B" w14:textId="7A693769" w:rsidR="00C97CEE" w:rsidRPr="001D16E0" w:rsidRDefault="00C97CEE" w:rsidP="00C97CEE">
            <w:pPr>
              <w:rPr>
                <w:rFonts w:ascii="Arial" w:hAnsi="Arial" w:cs="Arial"/>
                <w:sz w:val="20"/>
                <w:szCs w:val="20"/>
              </w:rPr>
            </w:pPr>
          </w:p>
        </w:tc>
      </w:tr>
      <w:tr w:rsidR="00A25D29" w:rsidRPr="001D16E0" w14:paraId="01B2065A" w14:textId="77777777" w:rsidTr="009D2F5C">
        <w:tc>
          <w:tcPr>
            <w:tcW w:w="2126" w:type="dxa"/>
          </w:tcPr>
          <w:p w14:paraId="405DD3BC" w14:textId="57EA3585" w:rsidR="00A25D29" w:rsidRPr="001D16E0" w:rsidRDefault="00A25D29" w:rsidP="00DB2BFF">
            <w:pPr>
              <w:rPr>
                <w:rFonts w:ascii="Arial" w:hAnsi="Arial" w:cs="Arial"/>
                <w:sz w:val="20"/>
                <w:szCs w:val="20"/>
              </w:rPr>
            </w:pPr>
            <w:r w:rsidRPr="001D16E0">
              <w:rPr>
                <w:rFonts w:ascii="Arial" w:hAnsi="Arial" w:cs="Arial"/>
                <w:sz w:val="20"/>
                <w:szCs w:val="20"/>
              </w:rPr>
              <w:lastRenderedPageBreak/>
              <w:t>What about VTE prophylaxis?</w:t>
            </w:r>
          </w:p>
        </w:tc>
        <w:tc>
          <w:tcPr>
            <w:tcW w:w="8501" w:type="dxa"/>
          </w:tcPr>
          <w:p w14:paraId="3F01AE64" w14:textId="2CF941B8" w:rsidR="00A25D29" w:rsidRPr="001D16E0" w:rsidRDefault="00A25D29" w:rsidP="00A25D29">
            <w:pPr>
              <w:rPr>
                <w:rFonts w:ascii="Arial" w:hAnsi="Arial" w:cs="Arial"/>
                <w:b/>
                <w:bCs/>
                <w:sz w:val="20"/>
                <w:szCs w:val="20"/>
              </w:rPr>
            </w:pPr>
            <w:r w:rsidRPr="001D16E0">
              <w:rPr>
                <w:rFonts w:ascii="Arial" w:hAnsi="Arial" w:cs="Arial"/>
                <w:sz w:val="20"/>
                <w:szCs w:val="20"/>
              </w:rPr>
              <w:t>There is</w:t>
            </w:r>
            <w:r w:rsidRPr="001D16E0">
              <w:rPr>
                <w:rFonts w:ascii="Arial" w:hAnsi="Arial" w:cs="Arial"/>
                <w:b/>
                <w:bCs/>
                <w:sz w:val="20"/>
                <w:szCs w:val="20"/>
              </w:rPr>
              <w:t xml:space="preserve"> no specific guidance on prevention of venous thromboembolism (VTE) in psychiatric inpatients in the context of COVID-19.</w:t>
            </w:r>
          </w:p>
          <w:p w14:paraId="715AFA2C" w14:textId="77777777" w:rsidR="00A25D29" w:rsidRPr="001D16E0" w:rsidRDefault="00A25D29" w:rsidP="00A25D29">
            <w:pPr>
              <w:rPr>
                <w:rFonts w:ascii="Arial" w:hAnsi="Arial" w:cs="Arial"/>
                <w:b/>
                <w:bCs/>
                <w:sz w:val="20"/>
                <w:szCs w:val="20"/>
              </w:rPr>
            </w:pPr>
          </w:p>
          <w:p w14:paraId="3E8BF5B0" w14:textId="182EB13D" w:rsidR="00A25D29" w:rsidRPr="001D16E0" w:rsidRDefault="00A25D29" w:rsidP="00A25D29">
            <w:pPr>
              <w:rPr>
                <w:rFonts w:ascii="Arial" w:hAnsi="Arial" w:cs="Arial"/>
                <w:b/>
                <w:bCs/>
                <w:sz w:val="20"/>
                <w:szCs w:val="20"/>
              </w:rPr>
            </w:pPr>
            <w:r w:rsidRPr="001D16E0">
              <w:rPr>
                <w:rFonts w:ascii="Arial" w:hAnsi="Arial" w:cs="Arial"/>
                <w:sz w:val="20"/>
                <w:szCs w:val="20"/>
              </w:rPr>
              <w:t>However, emerging evidence has suggested an</w:t>
            </w:r>
            <w:r w:rsidRPr="001D16E0">
              <w:rPr>
                <w:rFonts w:ascii="Arial" w:hAnsi="Arial" w:cs="Arial"/>
                <w:b/>
                <w:bCs/>
                <w:sz w:val="20"/>
                <w:szCs w:val="20"/>
              </w:rPr>
              <w:t xml:space="preserve"> increased prevalence of venous thromboembolic events in patients with COVID-19, especially in patients with more severe disease </w:t>
            </w:r>
            <w:r w:rsidRPr="001D16E0">
              <w:rPr>
                <w:rFonts w:ascii="Arial" w:hAnsi="Arial" w:cs="Arial"/>
                <w:sz w:val="20"/>
                <w:szCs w:val="20"/>
              </w:rPr>
              <w:t>(see below for further details).</w:t>
            </w:r>
          </w:p>
          <w:p w14:paraId="1A5D4618" w14:textId="77777777" w:rsidR="00A25D29" w:rsidRPr="001D16E0" w:rsidRDefault="00A25D29" w:rsidP="00A25D29">
            <w:pPr>
              <w:rPr>
                <w:rFonts w:ascii="Arial" w:hAnsi="Arial" w:cs="Arial"/>
                <w:b/>
                <w:bCs/>
                <w:sz w:val="20"/>
                <w:szCs w:val="20"/>
              </w:rPr>
            </w:pPr>
          </w:p>
          <w:p w14:paraId="0756C271" w14:textId="3430F202" w:rsidR="00A25D29" w:rsidRPr="001D16E0" w:rsidRDefault="00A25D29" w:rsidP="00A25D29">
            <w:pPr>
              <w:rPr>
                <w:rFonts w:ascii="Arial" w:hAnsi="Arial" w:cs="Arial"/>
                <w:sz w:val="20"/>
                <w:szCs w:val="20"/>
              </w:rPr>
            </w:pPr>
          </w:p>
          <w:p w14:paraId="5424E414" w14:textId="1C835EFC" w:rsidR="00A25D29" w:rsidRPr="000E645B" w:rsidRDefault="0098767A" w:rsidP="0098767A">
            <w:pPr>
              <w:rPr>
                <w:rFonts w:ascii="Arial" w:hAnsi="Arial" w:cs="Arial"/>
                <w:sz w:val="20"/>
                <w:szCs w:val="20"/>
              </w:rPr>
            </w:pPr>
            <w:r>
              <w:rPr>
                <w:rFonts w:ascii="Arial" w:hAnsi="Arial" w:cs="Arial"/>
                <w:sz w:val="20"/>
                <w:szCs w:val="20"/>
              </w:rPr>
              <w:t xml:space="preserve">NICE has </w:t>
            </w:r>
            <w:r w:rsidRPr="005871FC">
              <w:rPr>
                <w:rFonts w:ascii="Arial" w:hAnsi="Arial" w:cs="Arial"/>
                <w:sz w:val="20"/>
                <w:szCs w:val="20"/>
              </w:rPr>
              <w:t xml:space="preserve">published a </w:t>
            </w:r>
            <w:hyperlink r:id="rId47" w:history="1">
              <w:r w:rsidRPr="00D66BE2">
                <w:rPr>
                  <w:rStyle w:val="Hyperlink"/>
                  <w:rFonts w:ascii="Arial" w:hAnsi="Arial" w:cs="Arial"/>
                  <w:b/>
                  <w:bCs/>
                  <w:sz w:val="20"/>
                  <w:szCs w:val="20"/>
                </w:rPr>
                <w:t>COVID-19 rapid guideline to reduce the risk of venous thromboembolism in over 16s with COVID-19</w:t>
              </w:r>
            </w:hyperlink>
            <w:r w:rsidR="006E1576" w:rsidRPr="005871FC">
              <w:rPr>
                <w:rFonts w:ascii="Arial" w:hAnsi="Arial" w:cs="Arial"/>
                <w:sz w:val="20"/>
                <w:szCs w:val="20"/>
              </w:rPr>
              <w:t>:</w:t>
            </w:r>
          </w:p>
          <w:p w14:paraId="3259A1BC" w14:textId="5E048555" w:rsidR="00A25D29" w:rsidRPr="00D66BE2" w:rsidRDefault="00A25D29" w:rsidP="00A25D29">
            <w:pPr>
              <w:rPr>
                <w:rFonts w:ascii="Arial" w:hAnsi="Arial" w:cs="Arial"/>
                <w:sz w:val="20"/>
                <w:szCs w:val="20"/>
              </w:rPr>
            </w:pPr>
          </w:p>
          <w:p w14:paraId="1E39636B" w14:textId="77777777" w:rsidR="006E1576" w:rsidRPr="00D66BE2" w:rsidRDefault="006E1576" w:rsidP="00D66BE2">
            <w:pPr>
              <w:rPr>
                <w:rFonts w:ascii="Arial" w:hAnsi="Arial" w:cs="Arial"/>
                <w:sz w:val="20"/>
                <w:szCs w:val="20"/>
              </w:rPr>
            </w:pPr>
            <w:r w:rsidRPr="00D66BE2">
              <w:rPr>
                <w:rFonts w:ascii="Arial" w:hAnsi="Arial" w:cs="Arial"/>
                <w:sz w:val="20"/>
                <w:szCs w:val="20"/>
              </w:rPr>
              <w:t>For patients with COVID-19 pneumonia managed in hospital:</w:t>
            </w:r>
          </w:p>
          <w:p w14:paraId="30E9C10B" w14:textId="0F91B856" w:rsidR="006E1576" w:rsidRPr="00D66BE2" w:rsidRDefault="006E1576" w:rsidP="006E1576">
            <w:pPr>
              <w:pStyle w:val="ListParagraph"/>
              <w:numPr>
                <w:ilvl w:val="0"/>
                <w:numId w:val="40"/>
              </w:numPr>
              <w:rPr>
                <w:rFonts w:ascii="Arial" w:hAnsi="Arial" w:cs="Arial"/>
                <w:sz w:val="20"/>
                <w:szCs w:val="20"/>
              </w:rPr>
            </w:pPr>
            <w:r w:rsidRPr="00D66BE2">
              <w:rPr>
                <w:rFonts w:ascii="Arial" w:hAnsi="Arial" w:cs="Arial"/>
                <w:sz w:val="20"/>
                <w:szCs w:val="20"/>
              </w:rPr>
              <w:t xml:space="preserve">assess the risk of </w:t>
            </w:r>
            <w:r w:rsidR="002C3765" w:rsidRPr="005871FC">
              <w:rPr>
                <w:rFonts w:ascii="Arial" w:hAnsi="Arial" w:cs="Arial"/>
                <w:sz w:val="20"/>
                <w:szCs w:val="20"/>
              </w:rPr>
              <w:t>VTE</w:t>
            </w:r>
            <w:r w:rsidRPr="00D66BE2">
              <w:rPr>
                <w:rFonts w:ascii="Arial" w:hAnsi="Arial" w:cs="Arial"/>
                <w:sz w:val="20"/>
                <w:szCs w:val="20"/>
              </w:rPr>
              <w:t xml:space="preserve"> as soon as possible after admission or by the time of the first</w:t>
            </w:r>
            <w:r w:rsidRPr="005871FC">
              <w:rPr>
                <w:rFonts w:ascii="Arial" w:hAnsi="Arial" w:cs="Arial"/>
                <w:sz w:val="20"/>
                <w:szCs w:val="20"/>
              </w:rPr>
              <w:t xml:space="preserve"> </w:t>
            </w:r>
            <w:r w:rsidRPr="00D66BE2">
              <w:rPr>
                <w:rFonts w:ascii="Arial" w:hAnsi="Arial" w:cs="Arial"/>
                <w:sz w:val="20"/>
                <w:szCs w:val="20"/>
              </w:rPr>
              <w:t xml:space="preserve">consultant </w:t>
            </w:r>
            <w:proofErr w:type="gramStart"/>
            <w:r w:rsidRPr="00D66BE2">
              <w:rPr>
                <w:rFonts w:ascii="Arial" w:hAnsi="Arial" w:cs="Arial"/>
                <w:sz w:val="20"/>
                <w:szCs w:val="20"/>
              </w:rPr>
              <w:t>review</w:t>
            </w:r>
            <w:r w:rsidRPr="005871FC">
              <w:rPr>
                <w:rFonts w:ascii="Arial" w:hAnsi="Arial" w:cs="Arial"/>
                <w:sz w:val="20"/>
                <w:szCs w:val="20"/>
              </w:rPr>
              <w:t>;</w:t>
            </w:r>
            <w:proofErr w:type="gramEnd"/>
          </w:p>
          <w:p w14:paraId="2354551F" w14:textId="77777777" w:rsidR="008A5E41" w:rsidRDefault="006E1576" w:rsidP="008A5E41">
            <w:pPr>
              <w:pStyle w:val="ListParagraph"/>
              <w:numPr>
                <w:ilvl w:val="0"/>
                <w:numId w:val="40"/>
              </w:numPr>
              <w:rPr>
                <w:rFonts w:ascii="Arial" w:hAnsi="Arial" w:cs="Arial"/>
                <w:sz w:val="20"/>
                <w:szCs w:val="20"/>
              </w:rPr>
            </w:pPr>
            <w:r w:rsidRPr="005871FC">
              <w:rPr>
                <w:rFonts w:ascii="Arial" w:hAnsi="Arial" w:cs="Arial"/>
                <w:sz w:val="20"/>
                <w:szCs w:val="20"/>
              </w:rPr>
              <w:t>use a risk asse</w:t>
            </w:r>
            <w:r w:rsidRPr="006E1576">
              <w:rPr>
                <w:rFonts w:ascii="Arial" w:hAnsi="Arial" w:cs="Arial"/>
                <w:sz w:val="20"/>
                <w:szCs w:val="20"/>
              </w:rPr>
              <w:t>ssment tool published by a national UK body, professional network or</w:t>
            </w:r>
            <w:r>
              <w:rPr>
                <w:rFonts w:ascii="Arial" w:hAnsi="Arial" w:cs="Arial"/>
                <w:sz w:val="20"/>
                <w:szCs w:val="20"/>
              </w:rPr>
              <w:t xml:space="preserve"> </w:t>
            </w:r>
            <w:r w:rsidRPr="00D66BE2">
              <w:rPr>
                <w:rFonts w:ascii="Arial" w:hAnsi="Arial" w:cs="Arial"/>
                <w:sz w:val="20"/>
                <w:szCs w:val="20"/>
              </w:rPr>
              <w:t xml:space="preserve">peer-reviewed journal, such as the </w:t>
            </w:r>
            <w:r>
              <w:rPr>
                <w:rFonts w:ascii="Arial" w:hAnsi="Arial" w:cs="Arial"/>
                <w:sz w:val="20"/>
                <w:szCs w:val="20"/>
              </w:rPr>
              <w:fldChar w:fldCharType="begin"/>
            </w:r>
            <w:r>
              <w:rPr>
                <w:rFonts w:ascii="Arial" w:hAnsi="Arial" w:cs="Arial"/>
                <w:sz w:val="20"/>
                <w:szCs w:val="20"/>
              </w:rPr>
              <w:instrText xml:space="preserve"> HYPERLINK "https://www.nice.org.uk/guidance/ng89/resources" </w:instrText>
            </w:r>
            <w:r>
              <w:rPr>
                <w:rFonts w:ascii="Arial" w:hAnsi="Arial" w:cs="Arial"/>
                <w:sz w:val="20"/>
                <w:szCs w:val="20"/>
              </w:rPr>
              <w:fldChar w:fldCharType="separate"/>
            </w:r>
            <w:r w:rsidRPr="00D66BE2">
              <w:rPr>
                <w:rStyle w:val="Hyperlink"/>
                <w:rFonts w:ascii="Arial" w:hAnsi="Arial" w:cs="Arial"/>
                <w:sz w:val="20"/>
                <w:szCs w:val="20"/>
              </w:rPr>
              <w:t>Department of Health VTE risk assessment tool</w:t>
            </w:r>
            <w:r>
              <w:rPr>
                <w:rFonts w:ascii="Arial" w:hAnsi="Arial" w:cs="Arial"/>
                <w:sz w:val="20"/>
                <w:szCs w:val="20"/>
              </w:rPr>
              <w:fldChar w:fldCharType="end"/>
            </w:r>
            <w:r w:rsidR="008A5E41">
              <w:rPr>
                <w:rFonts w:ascii="Arial" w:hAnsi="Arial" w:cs="Arial"/>
                <w:sz w:val="20"/>
                <w:szCs w:val="20"/>
              </w:rPr>
              <w:t>;</w:t>
            </w:r>
          </w:p>
          <w:p w14:paraId="6E7BEF48" w14:textId="7700CD34" w:rsidR="006E1576" w:rsidRDefault="008A5E41" w:rsidP="008A5E41">
            <w:pPr>
              <w:pStyle w:val="ListParagraph"/>
              <w:numPr>
                <w:ilvl w:val="0"/>
                <w:numId w:val="40"/>
              </w:numPr>
              <w:rPr>
                <w:rFonts w:ascii="Arial" w:hAnsi="Arial" w:cs="Arial"/>
                <w:sz w:val="20"/>
                <w:szCs w:val="20"/>
              </w:rPr>
            </w:pPr>
            <w:r>
              <w:rPr>
                <w:rFonts w:ascii="Arial" w:hAnsi="Arial" w:cs="Arial"/>
                <w:sz w:val="20"/>
                <w:szCs w:val="20"/>
              </w:rPr>
              <w:t>o</w:t>
            </w:r>
            <w:r w:rsidR="006E1576" w:rsidRPr="00465B4B">
              <w:rPr>
                <w:rFonts w:ascii="Arial" w:hAnsi="Arial" w:cs="Arial"/>
                <w:sz w:val="20"/>
                <w:szCs w:val="20"/>
              </w:rPr>
              <w:t>ffer pharmacological VTE prophylaxis, unless contraindicated, with a standard</w:t>
            </w:r>
            <w:r>
              <w:rPr>
                <w:rFonts w:ascii="Arial" w:hAnsi="Arial" w:cs="Arial"/>
                <w:sz w:val="20"/>
                <w:szCs w:val="20"/>
              </w:rPr>
              <w:t xml:space="preserve"> </w:t>
            </w:r>
            <w:r w:rsidR="006E1576" w:rsidRPr="00D66BE2">
              <w:rPr>
                <w:rFonts w:ascii="Arial" w:hAnsi="Arial" w:cs="Arial"/>
                <w:sz w:val="20"/>
                <w:szCs w:val="20"/>
              </w:rPr>
              <w:t>prophylactic dose (for acutely ill medical patients) of low molecular weight</w:t>
            </w:r>
            <w:r>
              <w:rPr>
                <w:rFonts w:ascii="Arial" w:hAnsi="Arial" w:cs="Arial"/>
                <w:sz w:val="20"/>
                <w:szCs w:val="20"/>
              </w:rPr>
              <w:t xml:space="preserve"> </w:t>
            </w:r>
            <w:r w:rsidR="006E1576" w:rsidRPr="00D66BE2">
              <w:rPr>
                <w:rFonts w:ascii="Arial" w:hAnsi="Arial" w:cs="Arial"/>
                <w:sz w:val="20"/>
                <w:szCs w:val="20"/>
              </w:rPr>
              <w:t>heparin (LMWH).</w:t>
            </w:r>
          </w:p>
          <w:p w14:paraId="74CD4AFC" w14:textId="350DBA68" w:rsidR="008A5E41" w:rsidRDefault="008A5E41" w:rsidP="008A5E41">
            <w:pPr>
              <w:pStyle w:val="ListParagraph"/>
              <w:numPr>
                <w:ilvl w:val="0"/>
                <w:numId w:val="40"/>
              </w:numPr>
              <w:rPr>
                <w:rFonts w:ascii="Arial" w:hAnsi="Arial" w:cs="Arial"/>
                <w:sz w:val="20"/>
                <w:szCs w:val="20"/>
              </w:rPr>
            </w:pPr>
            <w:r>
              <w:rPr>
                <w:rFonts w:ascii="Arial" w:hAnsi="Arial" w:cs="Arial"/>
                <w:sz w:val="20"/>
                <w:szCs w:val="20"/>
              </w:rPr>
              <w:t>For exception</w:t>
            </w:r>
            <w:r w:rsidR="002C3765">
              <w:rPr>
                <w:rFonts w:ascii="Arial" w:hAnsi="Arial" w:cs="Arial"/>
                <w:sz w:val="20"/>
                <w:szCs w:val="20"/>
              </w:rPr>
              <w:t>s</w:t>
            </w:r>
            <w:r>
              <w:rPr>
                <w:rFonts w:ascii="Arial" w:hAnsi="Arial" w:cs="Arial"/>
                <w:sz w:val="20"/>
                <w:szCs w:val="20"/>
              </w:rPr>
              <w:t xml:space="preserve"> consult the full NICE guidance.</w:t>
            </w:r>
          </w:p>
          <w:p w14:paraId="6B10E022" w14:textId="77777777" w:rsidR="008A5E41" w:rsidRPr="008A5E41" w:rsidRDefault="008A5E41" w:rsidP="008A5E41">
            <w:pPr>
              <w:rPr>
                <w:rFonts w:ascii="Arial" w:hAnsi="Arial" w:cs="Arial"/>
                <w:sz w:val="20"/>
                <w:szCs w:val="20"/>
              </w:rPr>
            </w:pPr>
            <w:r w:rsidRPr="008A5E41">
              <w:rPr>
                <w:rFonts w:ascii="Arial" w:hAnsi="Arial" w:cs="Arial"/>
                <w:sz w:val="20"/>
                <w:szCs w:val="20"/>
              </w:rPr>
              <w:t>For patients with COVID-19 pneumonia managed in community settings:</w:t>
            </w:r>
          </w:p>
          <w:p w14:paraId="35686E44" w14:textId="572FA3AD" w:rsidR="008A5E41" w:rsidRDefault="008A5E41" w:rsidP="008A5E41">
            <w:pPr>
              <w:pStyle w:val="ListParagraph"/>
              <w:numPr>
                <w:ilvl w:val="0"/>
                <w:numId w:val="43"/>
              </w:numPr>
              <w:rPr>
                <w:rFonts w:ascii="Arial" w:hAnsi="Arial" w:cs="Arial"/>
                <w:sz w:val="20"/>
                <w:szCs w:val="20"/>
              </w:rPr>
            </w:pPr>
            <w:r w:rsidRPr="00D66BE2">
              <w:rPr>
                <w:rFonts w:ascii="Arial" w:hAnsi="Arial" w:cs="Arial"/>
                <w:sz w:val="20"/>
                <w:szCs w:val="20"/>
              </w:rPr>
              <w:t xml:space="preserve">assess the risks of VTE and </w:t>
            </w:r>
            <w:proofErr w:type="gramStart"/>
            <w:r w:rsidRPr="00D66BE2">
              <w:rPr>
                <w:rFonts w:ascii="Arial" w:hAnsi="Arial" w:cs="Arial"/>
                <w:sz w:val="20"/>
                <w:szCs w:val="20"/>
              </w:rPr>
              <w:t>bleeding</w:t>
            </w:r>
            <w:r>
              <w:rPr>
                <w:rFonts w:ascii="Arial" w:hAnsi="Arial" w:cs="Arial"/>
                <w:sz w:val="20"/>
                <w:szCs w:val="20"/>
              </w:rPr>
              <w:t>;</w:t>
            </w:r>
            <w:proofErr w:type="gramEnd"/>
          </w:p>
          <w:p w14:paraId="2F541AE6" w14:textId="59A719C9" w:rsidR="008A5E41" w:rsidRDefault="008A5E41" w:rsidP="008A5E41">
            <w:pPr>
              <w:pStyle w:val="ListParagraph"/>
              <w:numPr>
                <w:ilvl w:val="0"/>
                <w:numId w:val="43"/>
              </w:numPr>
              <w:rPr>
                <w:rFonts w:ascii="Arial" w:hAnsi="Arial" w:cs="Arial"/>
                <w:sz w:val="20"/>
                <w:szCs w:val="20"/>
              </w:rPr>
            </w:pPr>
            <w:r w:rsidRPr="00D66BE2">
              <w:rPr>
                <w:rFonts w:ascii="Arial" w:hAnsi="Arial" w:cs="Arial"/>
                <w:sz w:val="20"/>
                <w:szCs w:val="20"/>
              </w:rPr>
              <w:t>consider pharmacological prophylaxis if the risk of VTE outweighs the risk of bleeding</w:t>
            </w:r>
            <w:r>
              <w:rPr>
                <w:rFonts w:ascii="Arial" w:hAnsi="Arial" w:cs="Arial"/>
                <w:sz w:val="20"/>
                <w:szCs w:val="20"/>
              </w:rPr>
              <w:t>.</w:t>
            </w:r>
          </w:p>
          <w:p w14:paraId="7A950A1C" w14:textId="77777777" w:rsidR="008A5E41" w:rsidRPr="00D66BE2" w:rsidRDefault="008A5E41" w:rsidP="008A5E41">
            <w:pPr>
              <w:rPr>
                <w:rFonts w:ascii="Arial" w:hAnsi="Arial" w:cs="Arial"/>
                <w:sz w:val="20"/>
                <w:szCs w:val="20"/>
              </w:rPr>
            </w:pPr>
          </w:p>
          <w:p w14:paraId="03EB4E25" w14:textId="645982A6" w:rsidR="00A25D29" w:rsidRPr="001D16E0" w:rsidRDefault="008A5E41" w:rsidP="00A25D29">
            <w:pPr>
              <w:rPr>
                <w:rFonts w:ascii="Arial" w:hAnsi="Arial" w:cs="Arial"/>
                <w:sz w:val="20"/>
                <w:szCs w:val="20"/>
              </w:rPr>
            </w:pPr>
            <w:r w:rsidRPr="00D66BE2">
              <w:rPr>
                <w:rFonts w:ascii="Arial" w:hAnsi="Arial" w:cs="Arial"/>
                <w:sz w:val="20"/>
                <w:szCs w:val="20"/>
              </w:rPr>
              <w:t>For women with COVID-19 who are pregnant or have given birth within the</w:t>
            </w:r>
            <w:r>
              <w:rPr>
                <w:rFonts w:ascii="Arial" w:hAnsi="Arial" w:cs="Arial"/>
                <w:sz w:val="20"/>
                <w:szCs w:val="20"/>
              </w:rPr>
              <w:t xml:space="preserve"> </w:t>
            </w:r>
            <w:r w:rsidRPr="00465B4B">
              <w:rPr>
                <w:rFonts w:ascii="Arial" w:hAnsi="Arial" w:cs="Arial"/>
                <w:sz w:val="20"/>
                <w:szCs w:val="20"/>
              </w:rPr>
              <w:t xml:space="preserve">past 6 weeks, follow the advice on VTE prevention in the </w:t>
            </w:r>
            <w:hyperlink r:id="rId48" w:history="1">
              <w:r w:rsidRPr="00D66BE2">
                <w:rPr>
                  <w:rStyle w:val="Hyperlink"/>
                  <w:rFonts w:ascii="Arial" w:hAnsi="Arial" w:cs="Arial"/>
                  <w:sz w:val="20"/>
                  <w:szCs w:val="20"/>
                </w:rPr>
                <w:t>Royal College of</w:t>
              </w:r>
              <w:r w:rsidRPr="008A5E41">
                <w:rPr>
                  <w:rStyle w:val="Hyperlink"/>
                  <w:rFonts w:ascii="Arial" w:hAnsi="Arial" w:cs="Arial"/>
                  <w:sz w:val="20"/>
                  <w:szCs w:val="20"/>
                </w:rPr>
                <w:t xml:space="preserve"> </w:t>
              </w:r>
              <w:r w:rsidRPr="00D66BE2">
                <w:rPr>
                  <w:rStyle w:val="Hyperlink"/>
                  <w:rFonts w:ascii="Arial" w:hAnsi="Arial" w:cs="Arial"/>
                  <w:sz w:val="20"/>
                  <w:szCs w:val="20"/>
                </w:rPr>
                <w:t>Obstetricians and Gynaecologists guidance on coronavirus (COVID-19) in</w:t>
              </w:r>
              <w:r w:rsidRPr="008A5E41">
                <w:rPr>
                  <w:rStyle w:val="Hyperlink"/>
                  <w:rFonts w:ascii="Arial" w:hAnsi="Arial" w:cs="Arial"/>
                  <w:sz w:val="20"/>
                  <w:szCs w:val="20"/>
                </w:rPr>
                <w:t xml:space="preserve"> </w:t>
              </w:r>
              <w:r w:rsidRPr="00D66BE2">
                <w:rPr>
                  <w:rStyle w:val="Hyperlink"/>
                  <w:rFonts w:ascii="Arial" w:hAnsi="Arial" w:cs="Arial"/>
                  <w:sz w:val="20"/>
                  <w:szCs w:val="20"/>
                </w:rPr>
                <w:t>pregnancy.</w:t>
              </w:r>
            </w:hyperlink>
          </w:p>
          <w:p w14:paraId="23FBF150" w14:textId="3F637DD3" w:rsidR="00A25D29" w:rsidRDefault="00A25D29" w:rsidP="00A25D29">
            <w:pPr>
              <w:rPr>
                <w:rFonts w:ascii="Arial" w:hAnsi="Arial" w:cs="Arial"/>
                <w:sz w:val="20"/>
                <w:szCs w:val="20"/>
              </w:rPr>
            </w:pPr>
          </w:p>
          <w:p w14:paraId="66DEE5FC" w14:textId="77777777" w:rsidR="0098767A" w:rsidRPr="001D16E0" w:rsidRDefault="0098767A" w:rsidP="00A25D29">
            <w:pPr>
              <w:rPr>
                <w:rFonts w:ascii="Arial" w:hAnsi="Arial" w:cs="Arial"/>
                <w:sz w:val="20"/>
                <w:szCs w:val="20"/>
              </w:rPr>
            </w:pPr>
          </w:p>
          <w:p w14:paraId="266E139D" w14:textId="77777777" w:rsidR="00A25D29" w:rsidRPr="001D16E0" w:rsidRDefault="00A25D29" w:rsidP="00A25D29">
            <w:pPr>
              <w:rPr>
                <w:rFonts w:ascii="Arial" w:hAnsi="Arial" w:cs="Arial"/>
                <w:sz w:val="20"/>
                <w:szCs w:val="20"/>
              </w:rPr>
            </w:pPr>
          </w:p>
          <w:p w14:paraId="67F3281A" w14:textId="13655212" w:rsidR="00A25D29" w:rsidRPr="001D16E0" w:rsidRDefault="00A25D29" w:rsidP="00A25D29">
            <w:pPr>
              <w:rPr>
                <w:rFonts w:ascii="Arial" w:hAnsi="Arial" w:cs="Arial"/>
                <w:b/>
                <w:bCs/>
                <w:sz w:val="20"/>
                <w:szCs w:val="20"/>
              </w:rPr>
            </w:pPr>
            <w:r w:rsidRPr="001D16E0">
              <w:rPr>
                <w:rFonts w:ascii="Arial" w:hAnsi="Arial" w:cs="Arial"/>
                <w:sz w:val="20"/>
                <w:szCs w:val="20"/>
              </w:rPr>
              <w:lastRenderedPageBreak/>
              <w:t xml:space="preserve">In addition, NICE has </w:t>
            </w:r>
            <w:r w:rsidRPr="001D16E0">
              <w:rPr>
                <w:rFonts w:ascii="Arial" w:hAnsi="Arial" w:cs="Arial"/>
                <w:b/>
                <w:bCs/>
                <w:sz w:val="20"/>
                <w:szCs w:val="20"/>
              </w:rPr>
              <w:t>general guidance on assessing risk and prevention of VTE in psychiatric inpatients:</w:t>
            </w:r>
          </w:p>
          <w:p w14:paraId="310A455F" w14:textId="77777777" w:rsidR="00A25D29" w:rsidRPr="001D16E0" w:rsidRDefault="00A25D29" w:rsidP="00A25D29">
            <w:pPr>
              <w:rPr>
                <w:rFonts w:ascii="Arial" w:hAnsi="Arial" w:cs="Arial"/>
                <w:b/>
                <w:bCs/>
                <w:sz w:val="20"/>
                <w:szCs w:val="20"/>
              </w:rPr>
            </w:pPr>
          </w:p>
          <w:p w14:paraId="765664E1" w14:textId="3024959E" w:rsidR="00A25D29" w:rsidRPr="001D16E0" w:rsidRDefault="00A25D29" w:rsidP="00A25D29">
            <w:pPr>
              <w:rPr>
                <w:rFonts w:ascii="Arial" w:hAnsi="Arial" w:cs="Arial"/>
                <w:sz w:val="20"/>
                <w:szCs w:val="20"/>
              </w:rPr>
            </w:pPr>
            <w:r w:rsidRPr="001D16E0">
              <w:rPr>
                <w:rFonts w:ascii="Arial" w:hAnsi="Arial" w:cs="Arial"/>
                <w:b/>
                <w:bCs/>
                <w:sz w:val="20"/>
                <w:szCs w:val="20"/>
              </w:rPr>
              <w:t>Clinicians should ensure that all psychiatric inpatients have an up to date VTE risk assessment</w:t>
            </w:r>
            <w:r w:rsidRPr="001D16E0">
              <w:rPr>
                <w:rFonts w:ascii="Arial" w:hAnsi="Arial" w:cs="Arial"/>
                <w:sz w:val="20"/>
                <w:szCs w:val="20"/>
              </w:rPr>
              <w:t>.</w:t>
            </w:r>
          </w:p>
          <w:p w14:paraId="068CA1DF" w14:textId="77777777" w:rsidR="00A25D29" w:rsidRPr="001D16E0" w:rsidRDefault="00A25D29" w:rsidP="00A25D29">
            <w:pPr>
              <w:rPr>
                <w:rFonts w:ascii="Arial" w:hAnsi="Arial" w:cs="Arial"/>
                <w:sz w:val="20"/>
                <w:szCs w:val="20"/>
              </w:rPr>
            </w:pPr>
          </w:p>
          <w:p w14:paraId="6B68FA1B" w14:textId="52523EDC" w:rsidR="00A25D29" w:rsidRPr="001D16E0" w:rsidRDefault="00A25D29" w:rsidP="0043441D">
            <w:pPr>
              <w:numPr>
                <w:ilvl w:val="0"/>
                <w:numId w:val="30"/>
              </w:numPr>
              <w:rPr>
                <w:rFonts w:ascii="Arial" w:hAnsi="Arial" w:cs="Arial"/>
                <w:sz w:val="20"/>
                <w:szCs w:val="20"/>
              </w:rPr>
            </w:pPr>
            <w:r w:rsidRPr="001D16E0">
              <w:rPr>
                <w:rFonts w:ascii="Arial" w:hAnsi="Arial" w:cs="Arial"/>
                <w:b/>
                <w:bCs/>
                <w:sz w:val="20"/>
                <w:szCs w:val="20"/>
              </w:rPr>
              <w:t>As soon as possible after admission</w:t>
            </w:r>
            <w:r w:rsidRPr="001D16E0">
              <w:rPr>
                <w:rFonts w:ascii="Arial" w:hAnsi="Arial" w:cs="Arial"/>
                <w:sz w:val="20"/>
                <w:szCs w:val="20"/>
              </w:rPr>
              <w:t xml:space="preserve"> to hospital or by the time of the first consultant review</w:t>
            </w:r>
            <w:r w:rsidR="00DF2F76" w:rsidRPr="001D16E0">
              <w:rPr>
                <w:rFonts w:ascii="Arial" w:hAnsi="Arial" w:cs="Arial"/>
                <w:sz w:val="20"/>
                <w:szCs w:val="20"/>
              </w:rPr>
              <w:t>.</w:t>
            </w:r>
          </w:p>
          <w:p w14:paraId="354FCD14" w14:textId="384265A0" w:rsidR="00A25D29" w:rsidRPr="001D16E0" w:rsidRDefault="00A25D29" w:rsidP="0043441D">
            <w:pPr>
              <w:numPr>
                <w:ilvl w:val="0"/>
                <w:numId w:val="33"/>
              </w:numPr>
              <w:rPr>
                <w:rFonts w:ascii="Arial" w:hAnsi="Arial" w:cs="Arial"/>
                <w:sz w:val="20"/>
                <w:szCs w:val="20"/>
              </w:rPr>
            </w:pPr>
            <w:r w:rsidRPr="001D16E0">
              <w:rPr>
                <w:rFonts w:ascii="Arial" w:hAnsi="Arial" w:cs="Arial"/>
                <w:b/>
                <w:bCs/>
                <w:sz w:val="20"/>
                <w:szCs w:val="20"/>
              </w:rPr>
              <w:t>Using a tool</w:t>
            </w:r>
            <w:r w:rsidRPr="001D16E0">
              <w:rPr>
                <w:rFonts w:ascii="Arial" w:hAnsi="Arial" w:cs="Arial"/>
                <w:sz w:val="20"/>
                <w:szCs w:val="20"/>
              </w:rPr>
              <w:t xml:space="preserve"> published by a national UK body, professional network or peer-reviewed journal. The most commonly used risk assessment tool for hospital patients is the </w:t>
            </w:r>
            <w:hyperlink r:id="rId49" w:tgtFrame="_top" w:history="1">
              <w:r w:rsidRPr="001D16E0">
                <w:rPr>
                  <w:rStyle w:val="Hyperlink"/>
                  <w:rFonts w:ascii="Arial" w:hAnsi="Arial" w:cs="Arial"/>
                  <w:sz w:val="20"/>
                  <w:szCs w:val="20"/>
                </w:rPr>
                <w:t>Department of Health VTE risk assessment tool</w:t>
              </w:r>
            </w:hyperlink>
            <w:r w:rsidR="00DF2F76" w:rsidRPr="001D16E0">
              <w:rPr>
                <w:rFonts w:ascii="Arial" w:hAnsi="Arial" w:cs="Arial"/>
                <w:sz w:val="20"/>
                <w:szCs w:val="20"/>
              </w:rPr>
              <w:t>.</w:t>
            </w:r>
          </w:p>
          <w:p w14:paraId="517B4810" w14:textId="66416D96" w:rsidR="00A25D29" w:rsidRPr="001D16E0" w:rsidRDefault="00A25D29" w:rsidP="0043441D">
            <w:pPr>
              <w:numPr>
                <w:ilvl w:val="0"/>
                <w:numId w:val="33"/>
              </w:numPr>
              <w:rPr>
                <w:rFonts w:ascii="Arial" w:hAnsi="Arial" w:cs="Arial"/>
                <w:sz w:val="20"/>
                <w:szCs w:val="20"/>
              </w:rPr>
            </w:pPr>
            <w:r w:rsidRPr="001D16E0">
              <w:rPr>
                <w:rFonts w:ascii="Arial" w:hAnsi="Arial" w:cs="Arial"/>
                <w:b/>
                <w:bCs/>
                <w:sz w:val="20"/>
                <w:szCs w:val="20"/>
              </w:rPr>
              <w:t xml:space="preserve">Reassess </w:t>
            </w:r>
            <w:r w:rsidRPr="001D16E0">
              <w:rPr>
                <w:rFonts w:ascii="Arial" w:hAnsi="Arial" w:cs="Arial"/>
                <w:sz w:val="20"/>
                <w:szCs w:val="20"/>
              </w:rPr>
              <w:t xml:space="preserve">all people admitted to an acute psychiatric ward for risk of VTE and bleeding </w:t>
            </w:r>
            <w:r w:rsidRPr="001D16E0">
              <w:rPr>
                <w:rFonts w:ascii="Arial" w:hAnsi="Arial" w:cs="Arial"/>
                <w:b/>
                <w:bCs/>
                <w:sz w:val="20"/>
                <w:szCs w:val="20"/>
              </w:rPr>
              <w:t>at the point of consultant review or if their clinical condition changes</w:t>
            </w:r>
            <w:r w:rsidRPr="001D16E0">
              <w:rPr>
                <w:rFonts w:ascii="Arial" w:hAnsi="Arial" w:cs="Arial"/>
                <w:sz w:val="20"/>
                <w:szCs w:val="20"/>
              </w:rPr>
              <w:t>.</w:t>
            </w:r>
          </w:p>
          <w:p w14:paraId="018878D0" w14:textId="7715F1C0" w:rsidR="00A25D29" w:rsidRPr="001D16E0" w:rsidRDefault="00A25D29" w:rsidP="00A25D29">
            <w:pPr>
              <w:rPr>
                <w:rFonts w:ascii="Arial" w:hAnsi="Arial" w:cs="Arial"/>
                <w:sz w:val="20"/>
                <w:szCs w:val="20"/>
              </w:rPr>
            </w:pPr>
          </w:p>
          <w:p w14:paraId="6B8F85B9" w14:textId="41DC6CD3" w:rsidR="00A25D29" w:rsidRPr="001D16E0" w:rsidRDefault="00A25D29" w:rsidP="00A25D29">
            <w:pPr>
              <w:rPr>
                <w:rFonts w:ascii="Arial" w:hAnsi="Arial" w:cs="Arial"/>
                <w:sz w:val="20"/>
                <w:szCs w:val="20"/>
              </w:rPr>
            </w:pPr>
            <w:r w:rsidRPr="001D16E0">
              <w:rPr>
                <w:rFonts w:ascii="Arial" w:hAnsi="Arial" w:cs="Arial"/>
                <w:b/>
                <w:bCs/>
                <w:sz w:val="20"/>
                <w:szCs w:val="20"/>
              </w:rPr>
              <w:t>If a patient develops symptoms of COVID</w:t>
            </w:r>
            <w:r w:rsidR="006525E4" w:rsidRPr="001D16E0">
              <w:rPr>
                <w:rFonts w:ascii="Arial" w:hAnsi="Arial" w:cs="Arial"/>
                <w:b/>
                <w:bCs/>
                <w:sz w:val="20"/>
                <w:szCs w:val="20"/>
              </w:rPr>
              <w:t>-</w:t>
            </w:r>
            <w:r w:rsidRPr="001D16E0">
              <w:rPr>
                <w:rFonts w:ascii="Arial" w:hAnsi="Arial" w:cs="Arial"/>
                <w:b/>
                <w:bCs/>
                <w:sz w:val="20"/>
                <w:szCs w:val="20"/>
              </w:rPr>
              <w:t>19, clinicians should reassess their risk of VTE</w:t>
            </w:r>
            <w:r w:rsidRPr="001D16E0">
              <w:rPr>
                <w:rFonts w:ascii="Arial" w:hAnsi="Arial" w:cs="Arial"/>
                <w:sz w:val="20"/>
                <w:szCs w:val="20"/>
              </w:rPr>
              <w:t>, taking into account additional risk factors such as the severity of illness, dehydration and reduced mobility. Follow local and national guidance for pharmacological management of VTE risk.  See below for current NICE guidance on pharmacological management of VTE risk in psychiatric inpatients.</w:t>
            </w:r>
          </w:p>
          <w:p w14:paraId="6B9B850F" w14:textId="77777777" w:rsidR="00A25D29" w:rsidRPr="001D16E0" w:rsidRDefault="00A25D29" w:rsidP="00A25D29">
            <w:pPr>
              <w:rPr>
                <w:rFonts w:ascii="Arial" w:hAnsi="Arial" w:cs="Arial"/>
                <w:sz w:val="20"/>
                <w:szCs w:val="20"/>
              </w:rPr>
            </w:pPr>
          </w:p>
          <w:p w14:paraId="7C09F2F4" w14:textId="1FE83FEC" w:rsidR="00A25D29" w:rsidRPr="001D16E0" w:rsidRDefault="00A25D29" w:rsidP="0043441D">
            <w:pPr>
              <w:numPr>
                <w:ilvl w:val="0"/>
                <w:numId w:val="34"/>
              </w:numPr>
              <w:rPr>
                <w:rFonts w:ascii="Arial" w:hAnsi="Arial" w:cs="Arial"/>
                <w:b/>
                <w:bCs/>
                <w:sz w:val="20"/>
                <w:szCs w:val="20"/>
              </w:rPr>
            </w:pPr>
            <w:r w:rsidRPr="001D16E0">
              <w:rPr>
                <w:rFonts w:ascii="Arial" w:hAnsi="Arial" w:cs="Arial"/>
                <w:sz w:val="20"/>
                <w:szCs w:val="20"/>
              </w:rPr>
              <w:t xml:space="preserve">Consider </w:t>
            </w:r>
            <w:r w:rsidRPr="001D16E0">
              <w:rPr>
                <w:rFonts w:ascii="Arial" w:hAnsi="Arial" w:cs="Arial"/>
                <w:b/>
                <w:bCs/>
                <w:sz w:val="20"/>
                <w:szCs w:val="20"/>
              </w:rPr>
              <w:t>pharmacological VTE prophylaxis with LMWH</w:t>
            </w:r>
            <w:r w:rsidRPr="001D16E0">
              <w:rPr>
                <w:rFonts w:ascii="Arial" w:hAnsi="Arial" w:cs="Arial"/>
                <w:sz w:val="20"/>
                <w:szCs w:val="20"/>
              </w:rPr>
              <w:t xml:space="preserve"> (low molecular weight heparin) for people admitted to an acute psychiatric ward </w:t>
            </w:r>
            <w:r w:rsidRPr="001D16E0">
              <w:rPr>
                <w:rFonts w:ascii="Arial" w:hAnsi="Arial" w:cs="Arial"/>
                <w:b/>
                <w:bCs/>
                <w:sz w:val="20"/>
                <w:szCs w:val="20"/>
              </w:rPr>
              <w:t>whose risk of VTE outweighs their risk of bleeding</w:t>
            </w:r>
            <w:r w:rsidRPr="001D16E0">
              <w:rPr>
                <w:rFonts w:ascii="Arial" w:hAnsi="Arial" w:cs="Arial"/>
                <w:sz w:val="20"/>
                <w:szCs w:val="20"/>
              </w:rPr>
              <w:t>.</w:t>
            </w:r>
          </w:p>
          <w:p w14:paraId="24BA83D6" w14:textId="2BE90D3D" w:rsidR="00A25D29" w:rsidRPr="001D16E0" w:rsidRDefault="00A25D29" w:rsidP="0043441D">
            <w:pPr>
              <w:numPr>
                <w:ilvl w:val="0"/>
                <w:numId w:val="34"/>
              </w:numPr>
              <w:rPr>
                <w:rFonts w:ascii="Arial" w:hAnsi="Arial" w:cs="Arial"/>
                <w:sz w:val="20"/>
                <w:szCs w:val="20"/>
              </w:rPr>
            </w:pPr>
            <w:r w:rsidRPr="001D16E0">
              <w:rPr>
                <w:rFonts w:ascii="Arial" w:hAnsi="Arial" w:cs="Arial"/>
                <w:sz w:val="20"/>
                <w:szCs w:val="20"/>
              </w:rPr>
              <w:t xml:space="preserve">Consider pharmacological </w:t>
            </w:r>
            <w:r w:rsidRPr="001D16E0">
              <w:rPr>
                <w:rFonts w:ascii="Arial" w:hAnsi="Arial" w:cs="Arial"/>
                <w:b/>
                <w:bCs/>
                <w:sz w:val="20"/>
                <w:szCs w:val="20"/>
              </w:rPr>
              <w:t>VTE prophylaxis with</w:t>
            </w:r>
            <w:r w:rsidRPr="001D16E0">
              <w:rPr>
                <w:rFonts w:ascii="Arial" w:hAnsi="Arial" w:cs="Arial"/>
                <w:sz w:val="20"/>
                <w:szCs w:val="20"/>
              </w:rPr>
              <w:t xml:space="preserve"> </w:t>
            </w:r>
            <w:r w:rsidRPr="001D16E0">
              <w:rPr>
                <w:rFonts w:ascii="Arial" w:hAnsi="Arial" w:cs="Arial"/>
                <w:b/>
                <w:bCs/>
                <w:sz w:val="20"/>
                <w:szCs w:val="20"/>
              </w:rPr>
              <w:t xml:space="preserve">fondaparinux sodium if LMWH is contraindicated </w:t>
            </w:r>
            <w:r w:rsidRPr="001D16E0">
              <w:rPr>
                <w:rFonts w:ascii="Arial" w:hAnsi="Arial" w:cs="Arial"/>
                <w:sz w:val="20"/>
                <w:szCs w:val="20"/>
              </w:rPr>
              <w:t>for people admitted to an acute psychiatric ward whose risk of VTE outweighs their risk of bleeding.</w:t>
            </w:r>
          </w:p>
          <w:p w14:paraId="226072B3" w14:textId="26ADA219" w:rsidR="00A25D29" w:rsidRPr="001D16E0" w:rsidRDefault="00A25D29" w:rsidP="0043441D">
            <w:pPr>
              <w:numPr>
                <w:ilvl w:val="0"/>
                <w:numId w:val="34"/>
              </w:numPr>
              <w:rPr>
                <w:rFonts w:ascii="Arial" w:hAnsi="Arial" w:cs="Arial"/>
                <w:sz w:val="20"/>
                <w:szCs w:val="20"/>
              </w:rPr>
            </w:pPr>
            <w:r w:rsidRPr="001D16E0">
              <w:rPr>
                <w:rFonts w:ascii="Arial" w:hAnsi="Arial" w:cs="Arial"/>
                <w:sz w:val="20"/>
                <w:szCs w:val="20"/>
              </w:rPr>
              <w:t xml:space="preserve">Continue pharmacological VTE prophylaxis for people admitted to an acute psychiatric ward </w:t>
            </w:r>
            <w:r w:rsidRPr="001D16E0">
              <w:rPr>
                <w:rFonts w:ascii="Arial" w:hAnsi="Arial" w:cs="Arial"/>
                <w:b/>
                <w:bCs/>
                <w:sz w:val="20"/>
                <w:szCs w:val="20"/>
              </w:rPr>
              <w:t>until the person is no longer at increased risk of VTE</w:t>
            </w:r>
            <w:r w:rsidRPr="001D16E0">
              <w:rPr>
                <w:rFonts w:ascii="Arial" w:hAnsi="Arial" w:cs="Arial"/>
                <w:sz w:val="20"/>
                <w:szCs w:val="20"/>
              </w:rPr>
              <w:t>.</w:t>
            </w:r>
          </w:p>
          <w:p w14:paraId="3B92B136" w14:textId="77777777" w:rsidR="00A25D29" w:rsidRPr="001D16E0" w:rsidRDefault="00A25D29" w:rsidP="00A25D29">
            <w:pPr>
              <w:rPr>
                <w:rFonts w:ascii="Arial" w:hAnsi="Arial" w:cs="Arial"/>
                <w:sz w:val="20"/>
                <w:szCs w:val="20"/>
              </w:rPr>
            </w:pPr>
          </w:p>
          <w:p w14:paraId="691CFB37" w14:textId="484C8B8E" w:rsidR="00A25D29" w:rsidRPr="001D16E0" w:rsidRDefault="00A25D29" w:rsidP="00A25D29">
            <w:pPr>
              <w:rPr>
                <w:rFonts w:ascii="Arial" w:hAnsi="Arial" w:cs="Arial"/>
                <w:sz w:val="20"/>
                <w:szCs w:val="20"/>
              </w:rPr>
            </w:pPr>
            <w:r w:rsidRPr="001D16E0">
              <w:rPr>
                <w:rFonts w:ascii="Arial" w:hAnsi="Arial" w:cs="Arial"/>
                <w:sz w:val="20"/>
                <w:szCs w:val="20"/>
              </w:rPr>
              <w:t>In addition, in the assessment of VTE risk, consider the following factors:</w:t>
            </w:r>
          </w:p>
          <w:p w14:paraId="17DE640B" w14:textId="77777777" w:rsidR="00A25D29" w:rsidRPr="001D16E0" w:rsidRDefault="00A25D29" w:rsidP="00A25D29">
            <w:pPr>
              <w:rPr>
                <w:rFonts w:ascii="Arial" w:hAnsi="Arial" w:cs="Arial"/>
                <w:sz w:val="20"/>
                <w:szCs w:val="20"/>
              </w:rPr>
            </w:pPr>
          </w:p>
          <w:p w14:paraId="49B0C586" w14:textId="6E3050C0" w:rsidR="00A25D29" w:rsidRPr="001D16E0" w:rsidRDefault="00A25D29" w:rsidP="0043441D">
            <w:pPr>
              <w:numPr>
                <w:ilvl w:val="0"/>
                <w:numId w:val="37"/>
              </w:numPr>
              <w:rPr>
                <w:rFonts w:ascii="Arial" w:hAnsi="Arial" w:cs="Arial"/>
                <w:sz w:val="20"/>
                <w:szCs w:val="20"/>
              </w:rPr>
            </w:pPr>
            <w:r w:rsidRPr="001D16E0">
              <w:rPr>
                <w:rFonts w:ascii="Arial" w:hAnsi="Arial" w:cs="Arial"/>
                <w:sz w:val="20"/>
                <w:szCs w:val="20"/>
              </w:rPr>
              <w:t>Embolism and thrombosis are</w:t>
            </w:r>
            <w:r w:rsidRPr="001D16E0">
              <w:rPr>
                <w:rFonts w:ascii="Arial" w:hAnsi="Arial" w:cs="Arial"/>
                <w:b/>
                <w:bCs/>
                <w:sz w:val="20"/>
                <w:szCs w:val="20"/>
              </w:rPr>
              <w:t xml:space="preserve"> known side effects of antipsychotics</w:t>
            </w:r>
            <w:r w:rsidR="00DF2F76" w:rsidRPr="001D16E0">
              <w:rPr>
                <w:rFonts w:ascii="Arial" w:hAnsi="Arial" w:cs="Arial"/>
                <w:sz w:val="20"/>
                <w:szCs w:val="20"/>
              </w:rPr>
              <w:t>.</w:t>
            </w:r>
          </w:p>
          <w:p w14:paraId="1D96831E" w14:textId="2C54A2F7" w:rsidR="00A25D29" w:rsidRPr="001D16E0" w:rsidRDefault="00A25D29" w:rsidP="0043441D">
            <w:pPr>
              <w:numPr>
                <w:ilvl w:val="0"/>
                <w:numId w:val="35"/>
              </w:numPr>
              <w:rPr>
                <w:rFonts w:ascii="Arial" w:hAnsi="Arial" w:cs="Arial"/>
                <w:sz w:val="20"/>
                <w:szCs w:val="20"/>
              </w:rPr>
            </w:pPr>
            <w:r w:rsidRPr="001D16E0">
              <w:rPr>
                <w:rFonts w:ascii="Arial" w:hAnsi="Arial" w:cs="Arial"/>
                <w:b/>
                <w:bCs/>
                <w:sz w:val="20"/>
                <w:szCs w:val="20"/>
              </w:rPr>
              <w:t xml:space="preserve">Smoking, obesity and inpatient hospitalisation </w:t>
            </w:r>
            <w:r w:rsidRPr="001D16E0">
              <w:rPr>
                <w:rFonts w:ascii="Arial" w:hAnsi="Arial" w:cs="Arial"/>
                <w:sz w:val="20"/>
                <w:szCs w:val="20"/>
              </w:rPr>
              <w:t>are also risk factors for VTE.</w:t>
            </w:r>
          </w:p>
          <w:p w14:paraId="3230DCC8" w14:textId="77777777" w:rsidR="00A25D29" w:rsidRPr="001D16E0" w:rsidRDefault="00A25D29" w:rsidP="00A25D29">
            <w:pPr>
              <w:rPr>
                <w:rFonts w:ascii="Arial" w:hAnsi="Arial" w:cs="Arial"/>
                <w:sz w:val="20"/>
                <w:szCs w:val="20"/>
              </w:rPr>
            </w:pPr>
          </w:p>
          <w:p w14:paraId="1792B80E" w14:textId="77777777" w:rsidR="00A25D29" w:rsidRPr="001D16E0" w:rsidRDefault="00A25D29" w:rsidP="00A25D29">
            <w:pPr>
              <w:rPr>
                <w:rFonts w:ascii="Arial" w:hAnsi="Arial" w:cs="Arial"/>
                <w:sz w:val="20"/>
                <w:szCs w:val="20"/>
              </w:rPr>
            </w:pPr>
          </w:p>
          <w:p w14:paraId="72ABAAEE" w14:textId="427B10F5" w:rsidR="00A25D29" w:rsidRPr="001D16E0" w:rsidRDefault="00A25D29" w:rsidP="00A25D29">
            <w:pPr>
              <w:rPr>
                <w:rFonts w:ascii="Arial" w:hAnsi="Arial" w:cs="Arial"/>
                <w:sz w:val="20"/>
                <w:szCs w:val="20"/>
              </w:rPr>
            </w:pPr>
          </w:p>
          <w:p w14:paraId="0646657E" w14:textId="55B0481F" w:rsidR="00A25D29" w:rsidRPr="001D16E0" w:rsidRDefault="00A25D29" w:rsidP="00A25D29">
            <w:pPr>
              <w:rPr>
                <w:rFonts w:ascii="Arial" w:hAnsi="Arial" w:cs="Arial"/>
                <w:sz w:val="20"/>
                <w:szCs w:val="20"/>
              </w:rPr>
            </w:pPr>
          </w:p>
          <w:p w14:paraId="72B46FEB" w14:textId="77777777" w:rsidR="00A25D29" w:rsidRPr="001D16E0" w:rsidRDefault="00A25D29" w:rsidP="00A25D29">
            <w:pPr>
              <w:rPr>
                <w:rFonts w:ascii="Arial" w:hAnsi="Arial" w:cs="Arial"/>
                <w:sz w:val="20"/>
                <w:szCs w:val="20"/>
              </w:rPr>
            </w:pPr>
          </w:p>
          <w:p w14:paraId="3EC94EFE" w14:textId="58F5F81D" w:rsidR="00A25D29" w:rsidRPr="001D16E0" w:rsidRDefault="00A25D29" w:rsidP="00A25D29">
            <w:pPr>
              <w:rPr>
                <w:rFonts w:ascii="Arial" w:hAnsi="Arial" w:cs="Arial"/>
                <w:sz w:val="20"/>
                <w:szCs w:val="20"/>
              </w:rPr>
            </w:pPr>
            <w:r w:rsidRPr="001D16E0">
              <w:rPr>
                <w:rFonts w:ascii="Arial" w:hAnsi="Arial" w:cs="Arial"/>
                <w:sz w:val="20"/>
                <w:szCs w:val="20"/>
              </w:rPr>
              <w:lastRenderedPageBreak/>
              <w:t xml:space="preserve">For those patients </w:t>
            </w:r>
            <w:r w:rsidRPr="001D16E0">
              <w:rPr>
                <w:rFonts w:ascii="Arial" w:hAnsi="Arial" w:cs="Arial"/>
                <w:b/>
                <w:bCs/>
                <w:sz w:val="20"/>
                <w:szCs w:val="20"/>
              </w:rPr>
              <w:t>already maintained on anticoagulant medication</w:t>
            </w:r>
            <w:r w:rsidRPr="001D16E0">
              <w:rPr>
                <w:rFonts w:ascii="Arial" w:hAnsi="Arial" w:cs="Arial"/>
                <w:sz w:val="20"/>
                <w:szCs w:val="20"/>
              </w:rPr>
              <w:t xml:space="preserve"> follow advice from NHS England on managing this during the</w:t>
            </w:r>
            <w:r w:rsidRPr="00A303EB">
              <w:rPr>
                <w:rFonts w:ascii="Arial" w:hAnsi="Arial" w:cs="Arial"/>
                <w:sz w:val="20"/>
                <w:szCs w:val="20"/>
              </w:rPr>
              <w:t xml:space="preserve"> COVID-19 pande</w:t>
            </w:r>
            <w:r w:rsidRPr="00D66BE2">
              <w:rPr>
                <w:rFonts w:ascii="Arial" w:hAnsi="Arial" w:cs="Arial"/>
                <w:sz w:val="20"/>
                <w:szCs w:val="20"/>
              </w:rPr>
              <w:t>mic (</w:t>
            </w:r>
            <w:hyperlink r:id="rId50" w:history="1">
              <w:r w:rsidR="00A303EB" w:rsidRPr="00D66BE2">
                <w:rPr>
                  <w:rStyle w:val="Hyperlink"/>
                  <w:rFonts w:ascii="Arial" w:hAnsi="Arial" w:cs="Arial"/>
                  <w:sz w:val="20"/>
                  <w:szCs w:val="20"/>
                </w:rPr>
                <w:t>https://www.nice.org.uk/Media/Default/About/COVID-19/Specialty-guides/specialty-guide-anticoagulant-services-and-coronavirus.pdf</w:t>
              </w:r>
            </w:hyperlink>
            <w:r w:rsidRPr="001D16E0">
              <w:rPr>
                <w:rFonts w:ascii="Arial" w:hAnsi="Arial" w:cs="Arial"/>
                <w:sz w:val="20"/>
                <w:szCs w:val="20"/>
              </w:rPr>
              <w:t>)</w:t>
            </w:r>
            <w:r w:rsidR="00DF2F76" w:rsidRPr="001D16E0">
              <w:rPr>
                <w:rFonts w:ascii="Arial" w:hAnsi="Arial" w:cs="Arial"/>
                <w:sz w:val="20"/>
                <w:szCs w:val="20"/>
              </w:rPr>
              <w:t>.</w:t>
            </w:r>
          </w:p>
          <w:p w14:paraId="4BE83AB8" w14:textId="77777777" w:rsidR="00A25D29" w:rsidRPr="001D16E0" w:rsidRDefault="00A25D29" w:rsidP="00A25D29">
            <w:pPr>
              <w:rPr>
                <w:rFonts w:ascii="Arial" w:hAnsi="Arial" w:cs="Arial"/>
                <w:sz w:val="20"/>
                <w:szCs w:val="20"/>
              </w:rPr>
            </w:pPr>
          </w:p>
          <w:p w14:paraId="27217385" w14:textId="77777777" w:rsidR="00A25D29" w:rsidRPr="001D16E0" w:rsidRDefault="00A25D29" w:rsidP="00A25D29">
            <w:pPr>
              <w:rPr>
                <w:rFonts w:ascii="Arial" w:hAnsi="Arial" w:cs="Arial"/>
                <w:b/>
                <w:bCs/>
                <w:sz w:val="20"/>
                <w:szCs w:val="20"/>
              </w:rPr>
            </w:pPr>
            <w:r w:rsidRPr="001D16E0">
              <w:rPr>
                <w:rFonts w:ascii="Arial" w:hAnsi="Arial" w:cs="Arial"/>
                <w:b/>
                <w:bCs/>
                <w:sz w:val="20"/>
                <w:szCs w:val="20"/>
              </w:rPr>
              <w:t>VTE and COVID-19 infection:</w:t>
            </w:r>
          </w:p>
          <w:p w14:paraId="49598484" w14:textId="77777777" w:rsidR="00A25D29" w:rsidRPr="001D16E0" w:rsidRDefault="00A25D29" w:rsidP="00A25D29">
            <w:pPr>
              <w:rPr>
                <w:rFonts w:ascii="Arial" w:hAnsi="Arial" w:cs="Arial"/>
                <w:sz w:val="20"/>
                <w:szCs w:val="20"/>
              </w:rPr>
            </w:pPr>
          </w:p>
          <w:p w14:paraId="0A3D9592" w14:textId="6F3C5A42" w:rsidR="00A25D29" w:rsidRPr="001D16E0" w:rsidRDefault="00A25D29" w:rsidP="00A25D29">
            <w:pPr>
              <w:rPr>
                <w:rFonts w:ascii="Arial" w:hAnsi="Arial" w:cs="Arial"/>
                <w:sz w:val="20"/>
                <w:szCs w:val="20"/>
              </w:rPr>
            </w:pPr>
            <w:r w:rsidRPr="001D16E0">
              <w:rPr>
                <w:rFonts w:ascii="Arial" w:hAnsi="Arial" w:cs="Arial"/>
                <w:sz w:val="20"/>
                <w:szCs w:val="20"/>
              </w:rPr>
              <w:t>F</w:t>
            </w:r>
            <w:r w:rsidR="00D15CAA">
              <w:rPr>
                <w:rFonts w:ascii="Arial" w:hAnsi="Arial" w:cs="Arial"/>
                <w:sz w:val="20"/>
                <w:szCs w:val="20"/>
              </w:rPr>
              <w:t>urther</w:t>
            </w:r>
            <w:r w:rsidRPr="001D16E0">
              <w:rPr>
                <w:rFonts w:ascii="Arial" w:hAnsi="Arial" w:cs="Arial"/>
                <w:sz w:val="20"/>
                <w:szCs w:val="20"/>
              </w:rPr>
              <w:t xml:space="preserve"> advice from:</w:t>
            </w:r>
          </w:p>
          <w:p w14:paraId="779FBECE" w14:textId="34365759" w:rsidR="00A25D29" w:rsidRPr="001D16E0" w:rsidRDefault="00A25D29" w:rsidP="0043441D">
            <w:pPr>
              <w:numPr>
                <w:ilvl w:val="0"/>
                <w:numId w:val="31"/>
              </w:numPr>
              <w:rPr>
                <w:rFonts w:ascii="Arial" w:hAnsi="Arial" w:cs="Arial"/>
                <w:sz w:val="20"/>
                <w:szCs w:val="20"/>
              </w:rPr>
            </w:pPr>
            <w:r w:rsidRPr="001D16E0">
              <w:rPr>
                <w:rFonts w:ascii="Arial" w:hAnsi="Arial" w:cs="Arial"/>
                <w:sz w:val="20"/>
                <w:szCs w:val="20"/>
              </w:rPr>
              <w:t xml:space="preserve">The British Thoracic Society </w:t>
            </w:r>
            <w:r w:rsidR="00DF2F76" w:rsidRPr="001D16E0">
              <w:rPr>
                <w:rFonts w:ascii="Arial" w:hAnsi="Arial" w:cs="Arial"/>
                <w:sz w:val="20"/>
                <w:szCs w:val="20"/>
              </w:rPr>
              <w:t>(</w:t>
            </w:r>
            <w:hyperlink r:id="rId51" w:tgtFrame="_blank" w:history="1">
              <w:r w:rsidRPr="001D16E0">
                <w:rPr>
                  <w:rStyle w:val="Hyperlink"/>
                  <w:rFonts w:ascii="Arial" w:hAnsi="Arial" w:cs="Arial"/>
                  <w:sz w:val="20"/>
                  <w:szCs w:val="20"/>
                </w:rPr>
                <w:t>Guidance on Venous Thromboembolic Disease in patients with COVID-19</w:t>
              </w:r>
            </w:hyperlink>
            <w:r w:rsidR="00DF2F76" w:rsidRPr="001D16E0">
              <w:rPr>
                <w:rFonts w:ascii="Arial" w:hAnsi="Arial" w:cs="Arial"/>
                <w:sz w:val="20"/>
                <w:szCs w:val="20"/>
              </w:rPr>
              <w:t>):</w:t>
            </w:r>
          </w:p>
          <w:p w14:paraId="4667CA97" w14:textId="77777777" w:rsidR="00A25D29" w:rsidRPr="001D16E0" w:rsidRDefault="00A25D29" w:rsidP="0043441D">
            <w:pPr>
              <w:numPr>
                <w:ilvl w:val="1"/>
                <w:numId w:val="29"/>
              </w:numPr>
              <w:rPr>
                <w:rFonts w:ascii="Arial" w:hAnsi="Arial" w:cs="Arial"/>
                <w:sz w:val="20"/>
                <w:szCs w:val="20"/>
              </w:rPr>
            </w:pPr>
            <w:r w:rsidRPr="001D16E0">
              <w:rPr>
                <w:rFonts w:ascii="Arial" w:hAnsi="Arial" w:cs="Arial"/>
                <w:sz w:val="20"/>
                <w:szCs w:val="20"/>
              </w:rPr>
              <w:t>The British Thoracic Society has released guidance regarding thromboprophylaxis in severely ill patients with COVID-19.</w:t>
            </w:r>
          </w:p>
          <w:p w14:paraId="16D3D01C" w14:textId="77777777" w:rsidR="00A25D29" w:rsidRPr="001D16E0" w:rsidRDefault="00A25D29" w:rsidP="0043441D">
            <w:pPr>
              <w:numPr>
                <w:ilvl w:val="1"/>
                <w:numId w:val="29"/>
              </w:numPr>
              <w:rPr>
                <w:rFonts w:ascii="Arial" w:hAnsi="Arial" w:cs="Arial"/>
                <w:sz w:val="20"/>
                <w:szCs w:val="20"/>
              </w:rPr>
            </w:pPr>
            <w:r w:rsidRPr="001D16E0">
              <w:rPr>
                <w:rFonts w:ascii="Arial" w:hAnsi="Arial" w:cs="Arial"/>
                <w:sz w:val="20"/>
                <w:szCs w:val="20"/>
              </w:rPr>
              <w:t xml:space="preserve">There is </w:t>
            </w:r>
            <w:r w:rsidRPr="001D16E0">
              <w:rPr>
                <w:rFonts w:ascii="Arial" w:hAnsi="Arial" w:cs="Arial"/>
                <w:b/>
                <w:bCs/>
                <w:sz w:val="20"/>
                <w:szCs w:val="20"/>
              </w:rPr>
              <w:t>evidence of increased prevalence of venous thromboembolic events in COVID-19, especially in patients with more severe disease</w:t>
            </w:r>
            <w:r w:rsidRPr="001D16E0">
              <w:rPr>
                <w:rFonts w:ascii="Arial" w:hAnsi="Arial" w:cs="Arial"/>
                <w:sz w:val="20"/>
                <w:szCs w:val="20"/>
              </w:rPr>
              <w:t>.</w:t>
            </w:r>
          </w:p>
          <w:p w14:paraId="56E38010" w14:textId="77777777" w:rsidR="00A25D29" w:rsidRPr="001D16E0" w:rsidRDefault="00A25D29" w:rsidP="0043441D">
            <w:pPr>
              <w:numPr>
                <w:ilvl w:val="1"/>
                <w:numId w:val="29"/>
              </w:numPr>
              <w:rPr>
                <w:rFonts w:ascii="Arial" w:hAnsi="Arial" w:cs="Arial"/>
                <w:b/>
                <w:bCs/>
                <w:sz w:val="20"/>
                <w:szCs w:val="20"/>
              </w:rPr>
            </w:pPr>
            <w:r w:rsidRPr="001D16E0">
              <w:rPr>
                <w:rFonts w:ascii="Arial" w:hAnsi="Arial" w:cs="Arial"/>
                <w:sz w:val="20"/>
                <w:szCs w:val="20"/>
              </w:rPr>
              <w:t xml:space="preserve">Patients with a higher risk of VTE </w:t>
            </w:r>
            <w:r w:rsidRPr="001D16E0">
              <w:rPr>
                <w:rFonts w:ascii="Arial" w:hAnsi="Arial" w:cs="Arial"/>
                <w:b/>
                <w:bCs/>
                <w:sz w:val="20"/>
                <w:szCs w:val="20"/>
              </w:rPr>
              <w:t>may benefit from an intermediate dose LMWH instead of a standard prophylactic dose.</w:t>
            </w:r>
            <w:r w:rsidRPr="001D16E0">
              <w:rPr>
                <w:rFonts w:ascii="Arial" w:hAnsi="Arial" w:cs="Arial"/>
                <w:sz w:val="20"/>
                <w:szCs w:val="20"/>
              </w:rPr>
              <w:t xml:space="preserve"> However due to the lack of evidence it is not possible to advocate any particular approach and it is suggested that </w:t>
            </w:r>
            <w:r w:rsidRPr="001D16E0">
              <w:rPr>
                <w:rFonts w:ascii="Arial" w:hAnsi="Arial" w:cs="Arial"/>
                <w:b/>
                <w:bCs/>
                <w:sz w:val="20"/>
                <w:szCs w:val="20"/>
              </w:rPr>
              <w:t>local protocols for risk stratification in COVID-19 patients are developed</w:t>
            </w:r>
            <w:r w:rsidRPr="001D16E0">
              <w:rPr>
                <w:rFonts w:ascii="Arial" w:hAnsi="Arial" w:cs="Arial"/>
                <w:sz w:val="20"/>
                <w:szCs w:val="20"/>
              </w:rPr>
              <w:t>.</w:t>
            </w:r>
          </w:p>
          <w:p w14:paraId="70B4C0FF" w14:textId="77777777" w:rsidR="00A25D29" w:rsidRPr="001D16E0" w:rsidRDefault="00A25D29" w:rsidP="00A25D29">
            <w:pPr>
              <w:rPr>
                <w:rFonts w:ascii="Arial" w:hAnsi="Arial" w:cs="Arial"/>
                <w:sz w:val="20"/>
                <w:szCs w:val="20"/>
              </w:rPr>
            </w:pPr>
          </w:p>
          <w:p w14:paraId="615CF903" w14:textId="77777777" w:rsidR="00A25D29" w:rsidRPr="001D16E0" w:rsidRDefault="00A25D29" w:rsidP="00A25D29">
            <w:pPr>
              <w:rPr>
                <w:rFonts w:ascii="Arial" w:hAnsi="Arial" w:cs="Arial"/>
                <w:sz w:val="20"/>
                <w:szCs w:val="20"/>
              </w:rPr>
            </w:pPr>
          </w:p>
          <w:p w14:paraId="46C9C407" w14:textId="15AC48E4" w:rsidR="00A25D29" w:rsidRPr="001D16E0" w:rsidRDefault="00A25D29" w:rsidP="0043441D">
            <w:pPr>
              <w:numPr>
                <w:ilvl w:val="0"/>
                <w:numId w:val="31"/>
              </w:numPr>
              <w:rPr>
                <w:rFonts w:ascii="Arial" w:hAnsi="Arial" w:cs="Arial"/>
                <w:sz w:val="20"/>
                <w:szCs w:val="20"/>
              </w:rPr>
            </w:pPr>
            <w:r w:rsidRPr="001D16E0">
              <w:rPr>
                <w:rFonts w:ascii="Arial" w:hAnsi="Arial" w:cs="Arial"/>
                <w:sz w:val="20"/>
                <w:szCs w:val="20"/>
              </w:rPr>
              <w:t>Thrombosis UK (</w:t>
            </w:r>
            <w:hyperlink r:id="rId52" w:history="1">
              <w:r w:rsidRPr="001D16E0">
                <w:rPr>
                  <w:rStyle w:val="Hyperlink"/>
                  <w:rFonts w:ascii="Arial" w:hAnsi="Arial" w:cs="Arial"/>
                  <w:sz w:val="20"/>
                  <w:szCs w:val="20"/>
                </w:rPr>
                <w:t>https://thrombosisuk.org/downloads/T&amp;H%20and%20COVID.pdf</w:t>
              </w:r>
            </w:hyperlink>
            <w:r w:rsidRPr="001D16E0">
              <w:rPr>
                <w:rFonts w:ascii="Arial" w:hAnsi="Arial" w:cs="Arial"/>
                <w:sz w:val="20"/>
                <w:szCs w:val="20"/>
              </w:rPr>
              <w:t>)</w:t>
            </w:r>
            <w:r w:rsidR="00DF2F76" w:rsidRPr="001D16E0">
              <w:rPr>
                <w:rFonts w:ascii="Arial" w:hAnsi="Arial" w:cs="Arial"/>
                <w:sz w:val="20"/>
                <w:szCs w:val="20"/>
              </w:rPr>
              <w:t>:</w:t>
            </w:r>
          </w:p>
          <w:p w14:paraId="45721583" w14:textId="0B5E662F" w:rsidR="00A25D29" w:rsidRPr="001D16E0" w:rsidRDefault="00A25D29" w:rsidP="0043441D">
            <w:pPr>
              <w:numPr>
                <w:ilvl w:val="0"/>
                <w:numId w:val="36"/>
              </w:numPr>
              <w:rPr>
                <w:rFonts w:ascii="Arial" w:hAnsi="Arial" w:cs="Arial"/>
                <w:sz w:val="20"/>
                <w:szCs w:val="20"/>
              </w:rPr>
            </w:pPr>
            <w:r w:rsidRPr="001D16E0">
              <w:rPr>
                <w:rFonts w:ascii="Arial" w:hAnsi="Arial" w:cs="Arial"/>
                <w:sz w:val="20"/>
                <w:szCs w:val="20"/>
              </w:rPr>
              <w:t>The risk of VTE must be assessed in all patients admitted to hospital, and prevention should be given to all high-risk patients according to international guidance on thromboprophylaxis in medical patients</w:t>
            </w:r>
            <w:r w:rsidR="00DF2F76" w:rsidRPr="001D16E0">
              <w:rPr>
                <w:rFonts w:ascii="Arial" w:hAnsi="Arial" w:cs="Arial"/>
                <w:sz w:val="20"/>
                <w:szCs w:val="20"/>
              </w:rPr>
              <w:t>.</w:t>
            </w:r>
          </w:p>
          <w:p w14:paraId="44B01BAE" w14:textId="77777777" w:rsidR="00A25D29" w:rsidRPr="001D16E0" w:rsidRDefault="00A25D29" w:rsidP="0043441D">
            <w:pPr>
              <w:numPr>
                <w:ilvl w:val="0"/>
                <w:numId w:val="36"/>
              </w:numPr>
              <w:rPr>
                <w:rFonts w:ascii="Arial" w:hAnsi="Arial" w:cs="Arial"/>
                <w:sz w:val="20"/>
                <w:szCs w:val="20"/>
              </w:rPr>
            </w:pPr>
            <w:r w:rsidRPr="001D16E0">
              <w:rPr>
                <w:rFonts w:ascii="Arial" w:hAnsi="Arial" w:cs="Arial"/>
                <w:sz w:val="20"/>
                <w:szCs w:val="20"/>
              </w:rPr>
              <w:t>Consider the possibility of pulmonary thromboembolism (PTE) in patients with sudden onset of oxygenation deterioration, respiratory distress, reduced blood pressure.</w:t>
            </w:r>
          </w:p>
          <w:p w14:paraId="3322BAED" w14:textId="0D8323D7" w:rsidR="00A25D29" w:rsidRPr="001D16E0" w:rsidRDefault="00A25D29" w:rsidP="0043441D">
            <w:pPr>
              <w:numPr>
                <w:ilvl w:val="0"/>
                <w:numId w:val="36"/>
              </w:numPr>
              <w:rPr>
                <w:rFonts w:ascii="Arial" w:hAnsi="Arial" w:cs="Arial"/>
                <w:sz w:val="20"/>
                <w:szCs w:val="20"/>
              </w:rPr>
            </w:pPr>
            <w:r w:rsidRPr="001D16E0">
              <w:rPr>
                <w:rFonts w:ascii="Arial" w:hAnsi="Arial" w:cs="Arial"/>
                <w:sz w:val="20"/>
                <w:szCs w:val="20"/>
              </w:rPr>
              <w:t>Consider switching to LMWH in patients taking direct oral anticoagulants (DOACs) or vitamin K antagonist (e.g</w:t>
            </w:r>
            <w:r w:rsidR="00682E73">
              <w:rPr>
                <w:rFonts w:ascii="Arial" w:hAnsi="Arial" w:cs="Arial"/>
                <w:sz w:val="20"/>
                <w:szCs w:val="20"/>
              </w:rPr>
              <w:t>.</w:t>
            </w:r>
            <w:r w:rsidRPr="001D16E0">
              <w:rPr>
                <w:rFonts w:ascii="Arial" w:hAnsi="Arial" w:cs="Arial"/>
                <w:sz w:val="20"/>
                <w:szCs w:val="20"/>
              </w:rPr>
              <w:t xml:space="preserve"> warfarin) for stroke prevention in atrial fibrillation or previous VTE.</w:t>
            </w:r>
          </w:p>
          <w:p w14:paraId="5669F255" w14:textId="77777777" w:rsidR="00A25D29" w:rsidRPr="001D16E0" w:rsidRDefault="00A25D29" w:rsidP="0043441D">
            <w:pPr>
              <w:numPr>
                <w:ilvl w:val="0"/>
                <w:numId w:val="36"/>
              </w:numPr>
              <w:rPr>
                <w:rFonts w:ascii="Arial" w:hAnsi="Arial" w:cs="Arial"/>
                <w:sz w:val="20"/>
                <w:szCs w:val="20"/>
              </w:rPr>
            </w:pPr>
            <w:r w:rsidRPr="001D16E0">
              <w:rPr>
                <w:rFonts w:ascii="Arial" w:hAnsi="Arial" w:cs="Arial"/>
                <w:sz w:val="20"/>
                <w:szCs w:val="20"/>
              </w:rPr>
              <w:t>Confer with expert haematology advice if needed.</w:t>
            </w:r>
          </w:p>
          <w:p w14:paraId="398297B9" w14:textId="77777777" w:rsidR="00A25D29" w:rsidRPr="001D16E0" w:rsidRDefault="00A25D29" w:rsidP="00A25D29">
            <w:pPr>
              <w:rPr>
                <w:rFonts w:ascii="Arial" w:hAnsi="Arial" w:cs="Arial"/>
                <w:sz w:val="20"/>
                <w:szCs w:val="20"/>
              </w:rPr>
            </w:pPr>
          </w:p>
          <w:p w14:paraId="62035CD0" w14:textId="08BAA063" w:rsidR="00A25D29" w:rsidRPr="001D16E0" w:rsidRDefault="00A25D29" w:rsidP="0043441D">
            <w:pPr>
              <w:numPr>
                <w:ilvl w:val="0"/>
                <w:numId w:val="31"/>
              </w:numPr>
              <w:rPr>
                <w:rFonts w:ascii="Arial" w:hAnsi="Arial" w:cs="Arial"/>
                <w:sz w:val="20"/>
                <w:szCs w:val="20"/>
              </w:rPr>
            </w:pPr>
            <w:r w:rsidRPr="001D16E0">
              <w:rPr>
                <w:rFonts w:ascii="Arial" w:hAnsi="Arial" w:cs="Arial"/>
                <w:sz w:val="20"/>
                <w:szCs w:val="20"/>
              </w:rPr>
              <w:t xml:space="preserve"> American Society of </w:t>
            </w:r>
            <w:proofErr w:type="spellStart"/>
            <w:r w:rsidRPr="001D16E0">
              <w:rPr>
                <w:rFonts w:ascii="Arial" w:hAnsi="Arial" w:cs="Arial"/>
                <w:sz w:val="20"/>
                <w:szCs w:val="20"/>
              </w:rPr>
              <w:t>Hematology</w:t>
            </w:r>
            <w:proofErr w:type="spellEnd"/>
            <w:r w:rsidRPr="001D16E0">
              <w:rPr>
                <w:rFonts w:ascii="Arial" w:hAnsi="Arial" w:cs="Arial"/>
                <w:sz w:val="20"/>
                <w:szCs w:val="20"/>
              </w:rPr>
              <w:t>:</w:t>
            </w:r>
          </w:p>
          <w:p w14:paraId="1675AD72" w14:textId="23C1B30C" w:rsidR="00A25D29" w:rsidRPr="001D16E0" w:rsidRDefault="00A25D29" w:rsidP="0043441D">
            <w:pPr>
              <w:numPr>
                <w:ilvl w:val="0"/>
                <w:numId w:val="32"/>
              </w:numPr>
              <w:rPr>
                <w:rFonts w:ascii="Arial" w:hAnsi="Arial" w:cs="Arial"/>
                <w:sz w:val="20"/>
                <w:szCs w:val="20"/>
              </w:rPr>
            </w:pPr>
            <w:r w:rsidRPr="001D16E0">
              <w:rPr>
                <w:rFonts w:ascii="Arial" w:hAnsi="Arial" w:cs="Arial"/>
                <w:sz w:val="20"/>
                <w:szCs w:val="20"/>
              </w:rPr>
              <w:t>The incidence of VTE in COVID-19 patients is not established.</w:t>
            </w:r>
          </w:p>
          <w:p w14:paraId="3B8BB333" w14:textId="58FE924C" w:rsidR="00A25D29" w:rsidRPr="001D16E0" w:rsidRDefault="00A25D29" w:rsidP="0043441D">
            <w:pPr>
              <w:numPr>
                <w:ilvl w:val="0"/>
                <w:numId w:val="32"/>
              </w:numPr>
              <w:rPr>
                <w:rFonts w:ascii="Arial" w:hAnsi="Arial" w:cs="Arial"/>
                <w:sz w:val="20"/>
                <w:szCs w:val="20"/>
              </w:rPr>
            </w:pPr>
            <w:r w:rsidRPr="001D16E0">
              <w:rPr>
                <w:rFonts w:ascii="Arial" w:hAnsi="Arial" w:cs="Arial"/>
                <w:b/>
                <w:bCs/>
                <w:sz w:val="20"/>
                <w:szCs w:val="20"/>
              </w:rPr>
              <w:t xml:space="preserve">Those with more severe disease (especially with additional risk factors </w:t>
            </w:r>
            <w:r w:rsidRPr="001D16E0">
              <w:rPr>
                <w:rFonts w:ascii="Arial" w:hAnsi="Arial" w:cs="Arial"/>
                <w:sz w:val="20"/>
                <w:szCs w:val="20"/>
              </w:rPr>
              <w:t>e.g. older, male, obesity, cancer, history of VTE, comorbid diseases, ICU care) have a higher risk of VTE.</w:t>
            </w:r>
          </w:p>
          <w:p w14:paraId="79667B9F" w14:textId="77777777" w:rsidR="00A25D29" w:rsidRPr="001D16E0" w:rsidRDefault="00A25D29" w:rsidP="0043441D">
            <w:pPr>
              <w:numPr>
                <w:ilvl w:val="0"/>
                <w:numId w:val="32"/>
              </w:numPr>
              <w:rPr>
                <w:rFonts w:ascii="Arial" w:hAnsi="Arial" w:cs="Arial"/>
                <w:b/>
                <w:bCs/>
                <w:sz w:val="20"/>
                <w:szCs w:val="20"/>
              </w:rPr>
            </w:pPr>
            <w:r w:rsidRPr="001D16E0">
              <w:rPr>
                <w:rFonts w:ascii="Arial" w:hAnsi="Arial" w:cs="Arial"/>
                <w:sz w:val="20"/>
                <w:szCs w:val="20"/>
              </w:rPr>
              <w:lastRenderedPageBreak/>
              <w:t xml:space="preserve">There are </w:t>
            </w:r>
            <w:r w:rsidRPr="001D16E0">
              <w:rPr>
                <w:rFonts w:ascii="Arial" w:hAnsi="Arial" w:cs="Arial"/>
                <w:b/>
                <w:bCs/>
                <w:sz w:val="20"/>
                <w:szCs w:val="20"/>
              </w:rPr>
              <w:t>no studies</w:t>
            </w:r>
            <w:r w:rsidRPr="001D16E0">
              <w:rPr>
                <w:rFonts w:ascii="Arial" w:hAnsi="Arial" w:cs="Arial"/>
                <w:sz w:val="20"/>
                <w:szCs w:val="20"/>
              </w:rPr>
              <w:t xml:space="preserve"> on VTE rate in </w:t>
            </w:r>
            <w:r w:rsidRPr="001D16E0">
              <w:rPr>
                <w:rFonts w:ascii="Arial" w:hAnsi="Arial" w:cs="Arial"/>
                <w:b/>
                <w:bCs/>
                <w:sz w:val="20"/>
                <w:szCs w:val="20"/>
              </w:rPr>
              <w:t>outpatients or in patients on non-ICU hospital wards</w:t>
            </w:r>
            <w:r w:rsidRPr="001D16E0">
              <w:rPr>
                <w:rFonts w:ascii="Arial" w:hAnsi="Arial" w:cs="Arial"/>
                <w:sz w:val="20"/>
                <w:szCs w:val="20"/>
              </w:rPr>
              <w:t>.</w:t>
            </w:r>
          </w:p>
          <w:p w14:paraId="6BA189A1" w14:textId="6797C9EC" w:rsidR="00A25D29" w:rsidRPr="001D16E0" w:rsidRDefault="00A25D29" w:rsidP="0043441D">
            <w:pPr>
              <w:numPr>
                <w:ilvl w:val="0"/>
                <w:numId w:val="32"/>
              </w:numPr>
              <w:rPr>
                <w:rFonts w:ascii="Arial" w:hAnsi="Arial" w:cs="Arial"/>
                <w:sz w:val="20"/>
                <w:szCs w:val="20"/>
              </w:rPr>
            </w:pPr>
            <w:r w:rsidRPr="001D16E0">
              <w:rPr>
                <w:rFonts w:ascii="Arial" w:hAnsi="Arial" w:cs="Arial"/>
                <w:b/>
                <w:bCs/>
                <w:sz w:val="20"/>
                <w:szCs w:val="20"/>
              </w:rPr>
              <w:t>All hospitalized patients with COVID-19 should receive pharmacologic thromboprophylaxis</w:t>
            </w:r>
            <w:r w:rsidRPr="001D16E0">
              <w:rPr>
                <w:rFonts w:ascii="Arial" w:hAnsi="Arial" w:cs="Arial"/>
                <w:sz w:val="20"/>
                <w:szCs w:val="20"/>
              </w:rPr>
              <w:t xml:space="preserve"> with LMWH or fondaparinux </w:t>
            </w:r>
            <w:r w:rsidR="00067168" w:rsidRPr="001D16E0">
              <w:rPr>
                <w:rFonts w:ascii="Arial" w:hAnsi="Arial" w:cs="Arial"/>
                <w:sz w:val="20"/>
                <w:szCs w:val="20"/>
              </w:rPr>
              <w:t>unless</w:t>
            </w:r>
            <w:r w:rsidRPr="001D16E0">
              <w:rPr>
                <w:rFonts w:ascii="Arial" w:hAnsi="Arial" w:cs="Arial"/>
                <w:sz w:val="20"/>
                <w:szCs w:val="20"/>
              </w:rPr>
              <w:t xml:space="preserve"> the risk of </w:t>
            </w:r>
            <w:r w:rsidR="00067168" w:rsidRPr="001D16E0">
              <w:rPr>
                <w:rFonts w:ascii="Arial" w:hAnsi="Arial" w:cs="Arial"/>
                <w:sz w:val="20"/>
                <w:szCs w:val="20"/>
              </w:rPr>
              <w:t>bleeding</w:t>
            </w:r>
            <w:r w:rsidRPr="001D16E0">
              <w:rPr>
                <w:rFonts w:ascii="Arial" w:hAnsi="Arial" w:cs="Arial"/>
                <w:sz w:val="20"/>
                <w:szCs w:val="20"/>
              </w:rPr>
              <w:t xml:space="preserve"> exceeds the risk of </w:t>
            </w:r>
            <w:r w:rsidR="00067168" w:rsidRPr="001D16E0">
              <w:rPr>
                <w:rFonts w:ascii="Arial" w:hAnsi="Arial" w:cs="Arial"/>
                <w:sz w:val="20"/>
                <w:szCs w:val="20"/>
              </w:rPr>
              <w:t>thrombosis</w:t>
            </w:r>
            <w:r w:rsidRPr="001D16E0">
              <w:rPr>
                <w:rFonts w:ascii="Arial" w:hAnsi="Arial" w:cs="Arial"/>
                <w:sz w:val="20"/>
                <w:szCs w:val="20"/>
              </w:rPr>
              <w:t>.</w:t>
            </w:r>
          </w:p>
          <w:p w14:paraId="2F29E3E5" w14:textId="77777777" w:rsidR="00A25D29" w:rsidRPr="001D16E0" w:rsidRDefault="00A25D29" w:rsidP="0043441D">
            <w:pPr>
              <w:numPr>
                <w:ilvl w:val="0"/>
                <w:numId w:val="32"/>
              </w:numPr>
              <w:rPr>
                <w:rFonts w:ascii="Arial" w:hAnsi="Arial" w:cs="Arial"/>
                <w:sz w:val="20"/>
                <w:szCs w:val="20"/>
              </w:rPr>
            </w:pPr>
            <w:r w:rsidRPr="001D16E0">
              <w:rPr>
                <w:rFonts w:ascii="Arial" w:hAnsi="Arial" w:cs="Arial"/>
                <w:b/>
                <w:bCs/>
                <w:sz w:val="20"/>
                <w:szCs w:val="20"/>
              </w:rPr>
              <w:t>Dose adjustment for obesity</w:t>
            </w:r>
            <w:r w:rsidRPr="001D16E0">
              <w:rPr>
                <w:rFonts w:ascii="Arial" w:hAnsi="Arial" w:cs="Arial"/>
                <w:sz w:val="20"/>
                <w:szCs w:val="20"/>
              </w:rPr>
              <w:t xml:space="preserve"> may be used per institutional guidance.</w:t>
            </w:r>
          </w:p>
          <w:p w14:paraId="75188C26" w14:textId="4EF7B22B" w:rsidR="00A25D29" w:rsidRPr="001D16E0" w:rsidRDefault="00A25D29" w:rsidP="0043441D">
            <w:pPr>
              <w:numPr>
                <w:ilvl w:val="0"/>
                <w:numId w:val="32"/>
              </w:numPr>
              <w:rPr>
                <w:rFonts w:ascii="Arial" w:hAnsi="Arial" w:cs="Arial"/>
                <w:sz w:val="20"/>
                <w:szCs w:val="20"/>
              </w:rPr>
            </w:pPr>
            <w:r w:rsidRPr="001D16E0">
              <w:rPr>
                <w:rFonts w:ascii="Arial" w:hAnsi="Arial" w:cs="Arial"/>
                <w:sz w:val="20"/>
                <w:szCs w:val="20"/>
              </w:rPr>
              <w:t>In patients with a history of heparin-induced thrombocytopenia, use fondaparinux.</w:t>
            </w:r>
          </w:p>
          <w:p w14:paraId="49C58457" w14:textId="0F7AFCCE" w:rsidR="00A25D29" w:rsidRPr="001D16E0" w:rsidRDefault="00A25D29" w:rsidP="0043441D">
            <w:pPr>
              <w:numPr>
                <w:ilvl w:val="0"/>
                <w:numId w:val="32"/>
              </w:numPr>
              <w:rPr>
                <w:rFonts w:ascii="Arial" w:hAnsi="Arial" w:cs="Arial"/>
                <w:sz w:val="20"/>
                <w:szCs w:val="20"/>
              </w:rPr>
            </w:pPr>
            <w:r w:rsidRPr="001D16E0">
              <w:rPr>
                <w:rFonts w:ascii="Arial" w:hAnsi="Arial" w:cs="Arial"/>
                <w:sz w:val="20"/>
                <w:szCs w:val="20"/>
              </w:rPr>
              <w:t xml:space="preserve">In patients where anticoagulants are contraindicated or unavailable, use </w:t>
            </w:r>
            <w:r w:rsidRPr="001D16E0">
              <w:rPr>
                <w:rFonts w:ascii="Arial" w:hAnsi="Arial" w:cs="Arial"/>
                <w:b/>
                <w:bCs/>
                <w:sz w:val="20"/>
                <w:szCs w:val="20"/>
              </w:rPr>
              <w:t>mechanical thromboprophylaxis</w:t>
            </w:r>
            <w:r w:rsidRPr="001D16E0">
              <w:rPr>
                <w:rFonts w:ascii="Arial" w:hAnsi="Arial" w:cs="Arial"/>
                <w:sz w:val="20"/>
                <w:szCs w:val="20"/>
              </w:rPr>
              <w:t xml:space="preserve"> (e.g. pneumatic compression devices).</w:t>
            </w:r>
          </w:p>
          <w:p w14:paraId="3972E53B" w14:textId="77777777" w:rsidR="00A25D29" w:rsidRPr="001D16E0" w:rsidRDefault="00A25D29" w:rsidP="0043441D">
            <w:pPr>
              <w:numPr>
                <w:ilvl w:val="0"/>
                <w:numId w:val="32"/>
              </w:numPr>
              <w:rPr>
                <w:rFonts w:ascii="Arial" w:hAnsi="Arial" w:cs="Arial"/>
                <w:b/>
                <w:bCs/>
                <w:sz w:val="20"/>
                <w:szCs w:val="20"/>
              </w:rPr>
            </w:pPr>
            <w:r w:rsidRPr="001D16E0">
              <w:rPr>
                <w:rFonts w:ascii="Arial" w:hAnsi="Arial" w:cs="Arial"/>
                <w:sz w:val="20"/>
                <w:szCs w:val="20"/>
              </w:rPr>
              <w:t xml:space="preserve">Combined pharmacologic and mechanical prophylaxis </w:t>
            </w:r>
            <w:r w:rsidRPr="001D16E0">
              <w:rPr>
                <w:rFonts w:ascii="Arial" w:hAnsi="Arial" w:cs="Arial"/>
                <w:b/>
                <w:bCs/>
                <w:sz w:val="20"/>
                <w:szCs w:val="20"/>
              </w:rPr>
              <w:t>is not generally recommended</w:t>
            </w:r>
            <w:r w:rsidRPr="001D16E0">
              <w:rPr>
                <w:rFonts w:ascii="Arial" w:hAnsi="Arial" w:cs="Arial"/>
                <w:sz w:val="20"/>
                <w:szCs w:val="20"/>
              </w:rPr>
              <w:t>.</w:t>
            </w:r>
          </w:p>
          <w:p w14:paraId="07D0EA4B" w14:textId="77777777" w:rsidR="00A25D29" w:rsidRPr="001D16E0" w:rsidRDefault="00A25D29" w:rsidP="0043441D">
            <w:pPr>
              <w:numPr>
                <w:ilvl w:val="0"/>
                <w:numId w:val="32"/>
              </w:numPr>
              <w:rPr>
                <w:rFonts w:ascii="Arial" w:hAnsi="Arial" w:cs="Arial"/>
                <w:sz w:val="20"/>
                <w:szCs w:val="20"/>
              </w:rPr>
            </w:pPr>
            <w:r w:rsidRPr="001D16E0">
              <w:rPr>
                <w:rFonts w:ascii="Arial" w:hAnsi="Arial" w:cs="Arial"/>
                <w:sz w:val="20"/>
                <w:szCs w:val="20"/>
              </w:rPr>
              <w:t>It is not clear whether critically ill COVID-19 patients should receive therapeutic-intensity anticoagulation in the absence of confirmed or suspected VTE.</w:t>
            </w:r>
          </w:p>
          <w:p w14:paraId="74B8FB43" w14:textId="77777777" w:rsidR="00A25D29" w:rsidRPr="001D16E0" w:rsidRDefault="00A25D29" w:rsidP="0043441D">
            <w:pPr>
              <w:numPr>
                <w:ilvl w:val="0"/>
                <w:numId w:val="32"/>
              </w:numPr>
              <w:rPr>
                <w:rFonts w:ascii="Arial" w:hAnsi="Arial" w:cs="Arial"/>
                <w:sz w:val="20"/>
                <w:szCs w:val="20"/>
              </w:rPr>
            </w:pPr>
            <w:r w:rsidRPr="001D16E0">
              <w:rPr>
                <w:rFonts w:ascii="Arial" w:hAnsi="Arial" w:cs="Arial"/>
                <w:sz w:val="20"/>
                <w:szCs w:val="20"/>
              </w:rPr>
              <w:t xml:space="preserve">Patients hospitalized for acute medical illness are at increased risk for VTE for up to 90 days after discharge. This finding should apply to COVID-19 patients, though data are not yet available, therefore </w:t>
            </w:r>
            <w:r w:rsidRPr="001D16E0">
              <w:rPr>
                <w:rFonts w:ascii="Arial" w:hAnsi="Arial" w:cs="Arial"/>
                <w:b/>
                <w:bCs/>
                <w:sz w:val="20"/>
                <w:szCs w:val="20"/>
              </w:rPr>
              <w:t>consider extended thromboprophylaxis after discharge</w:t>
            </w:r>
            <w:r w:rsidRPr="001D16E0">
              <w:rPr>
                <w:rFonts w:ascii="Arial" w:hAnsi="Arial" w:cs="Arial"/>
                <w:sz w:val="20"/>
                <w:szCs w:val="20"/>
              </w:rPr>
              <w:t>.</w:t>
            </w:r>
          </w:p>
          <w:p w14:paraId="778C2622" w14:textId="7C4134DD" w:rsidR="00A25D29" w:rsidRPr="001D16E0" w:rsidRDefault="00A25D29" w:rsidP="0043441D">
            <w:pPr>
              <w:numPr>
                <w:ilvl w:val="0"/>
                <w:numId w:val="32"/>
              </w:numPr>
              <w:rPr>
                <w:rFonts w:ascii="Arial" w:hAnsi="Arial" w:cs="Arial"/>
                <w:b/>
                <w:bCs/>
                <w:sz w:val="20"/>
                <w:szCs w:val="20"/>
              </w:rPr>
            </w:pPr>
            <w:r w:rsidRPr="001D16E0">
              <w:rPr>
                <w:rFonts w:ascii="Arial" w:hAnsi="Arial" w:cs="Arial"/>
                <w:sz w:val="20"/>
                <w:szCs w:val="20"/>
              </w:rPr>
              <w:t xml:space="preserve">Any decision to use post-discharge thromboprophylaxis </w:t>
            </w:r>
            <w:r w:rsidRPr="001D16E0">
              <w:rPr>
                <w:rFonts w:ascii="Arial" w:hAnsi="Arial" w:cs="Arial"/>
                <w:b/>
                <w:bCs/>
                <w:sz w:val="20"/>
                <w:szCs w:val="20"/>
              </w:rPr>
              <w:t>should consider the individual patient’s VTE risk factors, including reduced mobility and bleeding risk as well as feasibility</w:t>
            </w:r>
            <w:r w:rsidRPr="001D16E0">
              <w:rPr>
                <w:rFonts w:ascii="Arial" w:hAnsi="Arial" w:cs="Arial"/>
                <w:sz w:val="20"/>
                <w:szCs w:val="20"/>
              </w:rPr>
              <w:t>.</w:t>
            </w:r>
          </w:p>
          <w:p w14:paraId="569FDCAA" w14:textId="77777777" w:rsidR="00A25D29" w:rsidRPr="001D16E0" w:rsidRDefault="00A25D29" w:rsidP="0043441D">
            <w:pPr>
              <w:numPr>
                <w:ilvl w:val="0"/>
                <w:numId w:val="32"/>
              </w:numPr>
              <w:rPr>
                <w:rFonts w:ascii="Arial" w:hAnsi="Arial" w:cs="Arial"/>
                <w:sz w:val="20"/>
                <w:szCs w:val="20"/>
              </w:rPr>
            </w:pPr>
            <w:r w:rsidRPr="001D16E0">
              <w:rPr>
                <w:rFonts w:ascii="Arial" w:hAnsi="Arial" w:cs="Arial"/>
                <w:b/>
                <w:bCs/>
                <w:sz w:val="20"/>
                <w:szCs w:val="20"/>
              </w:rPr>
              <w:t>Aspirin</w:t>
            </w:r>
            <w:r w:rsidRPr="001D16E0">
              <w:rPr>
                <w:rFonts w:ascii="Arial" w:hAnsi="Arial" w:cs="Arial"/>
                <w:sz w:val="20"/>
                <w:szCs w:val="20"/>
              </w:rPr>
              <w:t xml:space="preserve"> has been studied for VTE prophylaxis in low-risk patients after orthopaedic surgery and </w:t>
            </w:r>
            <w:r w:rsidRPr="001D16E0">
              <w:rPr>
                <w:rFonts w:ascii="Arial" w:hAnsi="Arial" w:cs="Arial"/>
                <w:b/>
                <w:bCs/>
                <w:sz w:val="20"/>
                <w:szCs w:val="20"/>
              </w:rPr>
              <w:t>could be considered for COVID-19 VTE prophylaxis post-discharge if needed</w:t>
            </w:r>
            <w:r w:rsidRPr="001D16E0">
              <w:rPr>
                <w:rFonts w:ascii="Arial" w:hAnsi="Arial" w:cs="Arial"/>
                <w:sz w:val="20"/>
                <w:szCs w:val="20"/>
              </w:rPr>
              <w:t>.</w:t>
            </w:r>
          </w:p>
          <w:p w14:paraId="4DE13867" w14:textId="77777777" w:rsidR="00A25D29" w:rsidRPr="001D16E0" w:rsidRDefault="00A25D29" w:rsidP="00A25D29">
            <w:pPr>
              <w:rPr>
                <w:rFonts w:ascii="Arial" w:hAnsi="Arial" w:cs="Arial"/>
                <w:sz w:val="20"/>
                <w:szCs w:val="20"/>
              </w:rPr>
            </w:pPr>
          </w:p>
          <w:p w14:paraId="543DAEAB" w14:textId="77777777" w:rsidR="00A25D29" w:rsidRPr="001D16E0" w:rsidRDefault="00A25D29" w:rsidP="00A25D29">
            <w:pPr>
              <w:rPr>
                <w:rFonts w:ascii="Arial" w:hAnsi="Arial" w:cs="Arial"/>
                <w:sz w:val="20"/>
                <w:szCs w:val="20"/>
              </w:rPr>
            </w:pPr>
          </w:p>
          <w:p w14:paraId="5D62BB7F" w14:textId="77777777" w:rsidR="00A25D29" w:rsidRPr="001D16E0" w:rsidRDefault="00A25D29" w:rsidP="0043441D">
            <w:pPr>
              <w:numPr>
                <w:ilvl w:val="0"/>
                <w:numId w:val="31"/>
              </w:numPr>
              <w:rPr>
                <w:rFonts w:ascii="Arial" w:hAnsi="Arial" w:cs="Arial"/>
                <w:sz w:val="20"/>
                <w:szCs w:val="20"/>
              </w:rPr>
            </w:pPr>
            <w:r w:rsidRPr="001D16E0">
              <w:rPr>
                <w:rFonts w:ascii="Arial" w:hAnsi="Arial" w:cs="Arial"/>
                <w:sz w:val="20"/>
                <w:szCs w:val="20"/>
              </w:rPr>
              <w:t xml:space="preserve">Recent reports (e.g. </w:t>
            </w:r>
            <w:hyperlink r:id="rId53" w:history="1">
              <w:r w:rsidRPr="001D16E0">
                <w:rPr>
                  <w:rStyle w:val="Hyperlink"/>
                  <w:rFonts w:ascii="Arial" w:hAnsi="Arial" w:cs="Arial"/>
                  <w:sz w:val="20"/>
                  <w:szCs w:val="20"/>
                </w:rPr>
                <w:t>https://www.thelancet.com/journals/lanhae/article/PIIS2352-3026(20)30109-5/fulltext</w:t>
              </w:r>
            </w:hyperlink>
            <w:r w:rsidRPr="001D16E0">
              <w:rPr>
                <w:rFonts w:ascii="Arial" w:hAnsi="Arial" w:cs="Arial"/>
                <w:sz w:val="20"/>
                <w:szCs w:val="20"/>
              </w:rPr>
              <w:t xml:space="preserve">) suggest that </w:t>
            </w:r>
            <w:r w:rsidRPr="001D16E0">
              <w:rPr>
                <w:rFonts w:ascii="Arial" w:hAnsi="Arial" w:cs="Arial"/>
                <w:b/>
                <w:bCs/>
                <w:sz w:val="20"/>
                <w:szCs w:val="20"/>
              </w:rPr>
              <w:t>assessing VTE and bleeding risks regularly in the context of COVID-19 is essential</w:t>
            </w:r>
            <w:r w:rsidRPr="001D16E0">
              <w:rPr>
                <w:rFonts w:ascii="Arial" w:hAnsi="Arial" w:cs="Arial"/>
                <w:sz w:val="20"/>
                <w:szCs w:val="20"/>
              </w:rPr>
              <w:t xml:space="preserve">, and that </w:t>
            </w:r>
            <w:r w:rsidRPr="001D16E0">
              <w:rPr>
                <w:rFonts w:ascii="Arial" w:hAnsi="Arial" w:cs="Arial"/>
                <w:b/>
                <w:bCs/>
                <w:sz w:val="20"/>
                <w:szCs w:val="20"/>
              </w:rPr>
              <w:t>patients with COVID-19 with a high risk of VTE have poorer outcomes than patients with a low risk</w:t>
            </w:r>
            <w:r w:rsidRPr="001D16E0">
              <w:rPr>
                <w:rFonts w:ascii="Arial" w:hAnsi="Arial" w:cs="Arial"/>
                <w:sz w:val="20"/>
                <w:szCs w:val="20"/>
              </w:rPr>
              <w:t>.</w:t>
            </w:r>
          </w:p>
          <w:p w14:paraId="2FBFEE20" w14:textId="77777777" w:rsidR="00A25D29" w:rsidRPr="001D16E0" w:rsidRDefault="00A25D29" w:rsidP="00A25D29">
            <w:pPr>
              <w:rPr>
                <w:rFonts w:ascii="Arial" w:hAnsi="Arial" w:cs="Arial"/>
                <w:sz w:val="20"/>
                <w:szCs w:val="20"/>
              </w:rPr>
            </w:pPr>
          </w:p>
          <w:p w14:paraId="6A90BAD8" w14:textId="20470BC6" w:rsidR="00A25D29" w:rsidRPr="001D16E0" w:rsidRDefault="00A25D29" w:rsidP="00A25D29">
            <w:pPr>
              <w:rPr>
                <w:rFonts w:ascii="Arial" w:hAnsi="Arial" w:cs="Arial"/>
                <w:sz w:val="20"/>
                <w:szCs w:val="20"/>
              </w:rPr>
            </w:pPr>
            <w:r w:rsidRPr="001D16E0">
              <w:rPr>
                <w:rFonts w:ascii="Arial" w:hAnsi="Arial" w:cs="Arial"/>
                <w:b/>
                <w:bCs/>
                <w:sz w:val="20"/>
                <w:szCs w:val="20"/>
              </w:rPr>
              <w:t>Follow local guidance</w:t>
            </w:r>
            <w:r w:rsidRPr="001D16E0">
              <w:rPr>
                <w:rFonts w:ascii="Arial" w:hAnsi="Arial" w:cs="Arial"/>
                <w:sz w:val="20"/>
                <w:szCs w:val="20"/>
              </w:rPr>
              <w:t xml:space="preserve"> (</w:t>
            </w:r>
            <w:r w:rsidR="001401B6" w:rsidRPr="001D16E0">
              <w:rPr>
                <w:rFonts w:ascii="Arial" w:hAnsi="Arial" w:cs="Arial"/>
                <w:sz w:val="20"/>
                <w:szCs w:val="20"/>
              </w:rPr>
              <w:t xml:space="preserve">see </w:t>
            </w:r>
            <w:hyperlink r:id="rId54" w:history="1">
              <w:r w:rsidR="001401B6" w:rsidRPr="001D16E0">
                <w:rPr>
                  <w:rStyle w:val="Hyperlink"/>
                  <w:rFonts w:ascii="Arial" w:hAnsi="Arial" w:cs="Arial"/>
                  <w:sz w:val="20"/>
                  <w:szCs w:val="20"/>
                </w:rPr>
                <w:t>http://oxfordhealthbrc.nihr.ac.uk/wp-content/uploads/2020/05/OUH-COVID-19-VTE.pdf</w:t>
              </w:r>
            </w:hyperlink>
            <w:r w:rsidRPr="001D16E0">
              <w:rPr>
                <w:rFonts w:ascii="Arial" w:hAnsi="Arial" w:cs="Arial"/>
                <w:sz w:val="20"/>
                <w:szCs w:val="20"/>
              </w:rPr>
              <w:t>)</w:t>
            </w:r>
            <w:r w:rsidR="00DF2F76" w:rsidRPr="001D16E0">
              <w:rPr>
                <w:rFonts w:ascii="Arial" w:hAnsi="Arial" w:cs="Arial"/>
                <w:sz w:val="20"/>
                <w:szCs w:val="20"/>
              </w:rPr>
              <w:t>.</w:t>
            </w:r>
          </w:p>
        </w:tc>
        <w:tc>
          <w:tcPr>
            <w:tcW w:w="3543" w:type="dxa"/>
          </w:tcPr>
          <w:p w14:paraId="0616BAFD" w14:textId="77777777" w:rsidR="00A25D29" w:rsidRPr="001D16E0" w:rsidRDefault="00A25D29" w:rsidP="00A25D29"/>
          <w:p w14:paraId="716D6B83" w14:textId="77777777" w:rsidR="00A25D29" w:rsidRPr="001D16E0" w:rsidRDefault="00A25D29" w:rsidP="00A25D29"/>
          <w:p w14:paraId="0DC27DCC" w14:textId="22CCF925" w:rsidR="00A25D29" w:rsidRDefault="00B24BC0" w:rsidP="00A25D29">
            <w:pPr>
              <w:rPr>
                <w:rStyle w:val="Hyperlink"/>
              </w:rPr>
            </w:pPr>
            <w:hyperlink r:id="rId55" w:history="1">
              <w:r w:rsidR="00A25D29" w:rsidRPr="001D16E0">
                <w:rPr>
                  <w:rStyle w:val="Hyperlink"/>
                </w:rPr>
                <w:t>https://www.brit-thoracic.org.uk/about-us/covid-19-information-for-the-respiratory-community/</w:t>
              </w:r>
            </w:hyperlink>
          </w:p>
          <w:p w14:paraId="2C7EB917" w14:textId="77777777" w:rsidR="00682E73" w:rsidRPr="001D16E0" w:rsidRDefault="00682E73" w:rsidP="00A25D29"/>
          <w:p w14:paraId="7960C2AA" w14:textId="77777777" w:rsidR="00A25D29" w:rsidRPr="001D16E0" w:rsidRDefault="00B24BC0" w:rsidP="00A25D29">
            <w:hyperlink r:id="rId56" w:history="1">
              <w:r w:rsidR="00A25D29" w:rsidRPr="001D16E0">
                <w:rPr>
                  <w:rStyle w:val="Hyperlink"/>
                </w:rPr>
                <w:t>https://thrombosisuk.org/downloads/T&amp;H%20and%20COVID.pdf</w:t>
              </w:r>
            </w:hyperlink>
          </w:p>
          <w:p w14:paraId="5C73D9D7" w14:textId="77777777" w:rsidR="00682E73" w:rsidRDefault="00682E73" w:rsidP="00A25D29"/>
          <w:p w14:paraId="1018DF82" w14:textId="20EE9D22" w:rsidR="00A25D29" w:rsidRPr="001D16E0" w:rsidRDefault="00B24BC0" w:rsidP="00A25D29">
            <w:hyperlink r:id="rId57" w:history="1">
              <w:r w:rsidR="00682E73" w:rsidRPr="00682E73">
                <w:rPr>
                  <w:rStyle w:val="Hyperlink"/>
                </w:rPr>
                <w:t>https://www.hematology.org/covid-19/covid-19-and-vte-anticoagulation</w:t>
              </w:r>
            </w:hyperlink>
          </w:p>
          <w:p w14:paraId="2543397F" w14:textId="77777777" w:rsidR="00A25D29" w:rsidRPr="001D16E0" w:rsidRDefault="00A25D29" w:rsidP="00A25D29"/>
          <w:p w14:paraId="1F018A9D" w14:textId="1DA789F0" w:rsidR="00A25D29" w:rsidRPr="00465B4B" w:rsidRDefault="0098767A" w:rsidP="00A25D29">
            <w:pPr>
              <w:rPr>
                <w:rFonts w:ascii="Arial" w:hAnsi="Arial" w:cs="Arial"/>
                <w:sz w:val="20"/>
                <w:szCs w:val="20"/>
              </w:rPr>
            </w:pPr>
            <w:r w:rsidRPr="00465B4B">
              <w:rPr>
                <w:rFonts w:ascii="Arial" w:hAnsi="Arial" w:cs="Arial"/>
                <w:sz w:val="20"/>
                <w:szCs w:val="20"/>
              </w:rPr>
              <w:t>https://www.nice.org.uk/guidance/ng186/resources/covid19-rapid-guideline-reducing-the-risk-of-venous-thromboembolism-in-over-16s-with-covid19-pdf-66142025041093</w:t>
            </w:r>
          </w:p>
          <w:p w14:paraId="73259608" w14:textId="56AEF9B3" w:rsidR="0098767A" w:rsidRPr="00465B4B" w:rsidRDefault="0098767A" w:rsidP="00A25D29">
            <w:pPr>
              <w:rPr>
                <w:rFonts w:ascii="Arial" w:hAnsi="Arial" w:cs="Arial"/>
                <w:sz w:val="20"/>
                <w:szCs w:val="20"/>
              </w:rPr>
            </w:pPr>
          </w:p>
          <w:p w14:paraId="11AE24B7" w14:textId="60C34E67" w:rsidR="008A5E41" w:rsidRPr="00465B4B" w:rsidRDefault="008A5E41" w:rsidP="00A25D29">
            <w:pPr>
              <w:rPr>
                <w:rFonts w:ascii="Arial" w:hAnsi="Arial" w:cs="Arial"/>
                <w:sz w:val="20"/>
                <w:szCs w:val="20"/>
              </w:rPr>
            </w:pPr>
          </w:p>
          <w:p w14:paraId="3FA3C206" w14:textId="068C8907" w:rsidR="008A5E41" w:rsidRPr="00465B4B" w:rsidRDefault="008A5E41" w:rsidP="00A25D29">
            <w:pPr>
              <w:rPr>
                <w:rFonts w:ascii="Arial" w:hAnsi="Arial" w:cs="Arial"/>
                <w:sz w:val="20"/>
                <w:szCs w:val="20"/>
              </w:rPr>
            </w:pPr>
            <w:r w:rsidRPr="00465B4B">
              <w:rPr>
                <w:rFonts w:ascii="Arial" w:hAnsi="Arial" w:cs="Arial"/>
                <w:sz w:val="20"/>
                <w:szCs w:val="20"/>
              </w:rPr>
              <w:t>https://www.rcog.org.uk/en/guidelines-research-services/guidelines/coronavirus-pregnancy/</w:t>
            </w:r>
          </w:p>
          <w:p w14:paraId="15BE3EF7" w14:textId="3E8245F9" w:rsidR="008A5E41" w:rsidRDefault="008A5E41" w:rsidP="00A25D29"/>
          <w:p w14:paraId="26C33CCC" w14:textId="2B0021B2" w:rsidR="008A5E41" w:rsidRDefault="008A5E41" w:rsidP="00A25D29"/>
          <w:p w14:paraId="3F197D5C" w14:textId="4FEB0824" w:rsidR="008A5E41" w:rsidRDefault="008A5E41" w:rsidP="00A25D29"/>
          <w:p w14:paraId="06A41F21" w14:textId="614AE47E" w:rsidR="008A5E41" w:rsidRDefault="008A5E41" w:rsidP="00A25D29"/>
          <w:p w14:paraId="112C95C2" w14:textId="767A0119" w:rsidR="008A5E41" w:rsidRDefault="008A5E41" w:rsidP="00A25D29"/>
          <w:p w14:paraId="4189232E" w14:textId="77777777" w:rsidR="008A5E41" w:rsidRPr="001D16E0" w:rsidRDefault="008A5E41" w:rsidP="00A25D29"/>
          <w:p w14:paraId="192F7BD5" w14:textId="77777777" w:rsidR="00A25D29" w:rsidRPr="001D16E0" w:rsidRDefault="00B24BC0" w:rsidP="00A25D29">
            <w:hyperlink r:id="rId58" w:anchor="!backgroundSub:2" w:history="1">
              <w:r w:rsidR="00A25D29" w:rsidRPr="001D16E0">
                <w:rPr>
                  <w:rStyle w:val="Hyperlink"/>
                </w:rPr>
                <w:t>https://cks.nice.org.uk/deep-vein-thrombosis#!backgroundSub:2</w:t>
              </w:r>
            </w:hyperlink>
          </w:p>
          <w:p w14:paraId="3706CD07" w14:textId="77777777" w:rsidR="00A25D29" w:rsidRPr="001D16E0" w:rsidRDefault="00A25D29" w:rsidP="00A25D29"/>
          <w:p w14:paraId="1AF456EB" w14:textId="77777777" w:rsidR="00A25D29" w:rsidRPr="001D16E0" w:rsidRDefault="00B24BC0" w:rsidP="00A25D29">
            <w:hyperlink r:id="rId59" w:history="1">
              <w:r w:rsidR="00A25D29" w:rsidRPr="001D16E0">
                <w:rPr>
                  <w:rStyle w:val="Hyperlink"/>
                </w:rPr>
                <w:t>https://www.nice.org.uk/guidance/ng89</w:t>
              </w:r>
            </w:hyperlink>
          </w:p>
          <w:p w14:paraId="2AB732E4" w14:textId="77777777" w:rsidR="00A25D29" w:rsidRPr="001D16E0" w:rsidRDefault="00A25D29" w:rsidP="00A25D29">
            <w:r w:rsidRPr="001D16E0">
              <w:t>(section 1.9)</w:t>
            </w:r>
          </w:p>
          <w:p w14:paraId="51280D2C" w14:textId="77777777" w:rsidR="00A25D29" w:rsidRPr="001D16E0" w:rsidRDefault="00A25D29" w:rsidP="00A25D29"/>
          <w:p w14:paraId="088E419B" w14:textId="77777777" w:rsidR="00A25D29" w:rsidRPr="001D16E0" w:rsidRDefault="00A25D29" w:rsidP="00A25D29"/>
          <w:p w14:paraId="54778B02" w14:textId="77777777" w:rsidR="00A25D29" w:rsidRPr="001D16E0" w:rsidRDefault="00A25D29" w:rsidP="00A25D29"/>
          <w:p w14:paraId="091CB24F" w14:textId="77777777" w:rsidR="00A25D29" w:rsidRPr="001D16E0" w:rsidRDefault="00A25D29" w:rsidP="00A25D29"/>
          <w:p w14:paraId="2CF1275D" w14:textId="77777777" w:rsidR="00A25D29" w:rsidRPr="001D16E0" w:rsidRDefault="00A25D29" w:rsidP="00A25D29"/>
          <w:p w14:paraId="3A7FEA23" w14:textId="77777777" w:rsidR="00A25D29" w:rsidRPr="001D16E0" w:rsidRDefault="00A25D29" w:rsidP="00A25D29"/>
          <w:p w14:paraId="584601E7" w14:textId="77777777" w:rsidR="00A25D29" w:rsidRPr="001D16E0" w:rsidRDefault="00A25D29" w:rsidP="00A25D29"/>
          <w:p w14:paraId="10C3D5CF" w14:textId="77777777" w:rsidR="00A25D29" w:rsidRPr="001D16E0" w:rsidRDefault="00A25D29" w:rsidP="00A25D29"/>
          <w:p w14:paraId="43EE2657" w14:textId="77777777" w:rsidR="00A25D29" w:rsidRPr="001D16E0" w:rsidRDefault="00A25D29" w:rsidP="00A25D29"/>
          <w:p w14:paraId="22419DAA" w14:textId="77777777" w:rsidR="00A25D29" w:rsidRPr="001D16E0" w:rsidRDefault="00A25D29" w:rsidP="00A25D29"/>
          <w:p w14:paraId="4A4A563A" w14:textId="77777777" w:rsidR="00A25D29" w:rsidRPr="001D16E0" w:rsidRDefault="00A25D29" w:rsidP="00A25D29"/>
          <w:p w14:paraId="20DAD640" w14:textId="77777777" w:rsidR="00A25D29" w:rsidRPr="001D16E0" w:rsidRDefault="00A25D29" w:rsidP="00A25D29"/>
          <w:p w14:paraId="065A0D4D" w14:textId="77777777" w:rsidR="00A25D29" w:rsidRPr="001D16E0" w:rsidRDefault="00A25D29" w:rsidP="00A25D29"/>
          <w:p w14:paraId="47BCF15A" w14:textId="77777777" w:rsidR="00A25D29" w:rsidRPr="001D16E0" w:rsidRDefault="00A25D29" w:rsidP="00A25D29"/>
          <w:p w14:paraId="3683F43F" w14:textId="77777777" w:rsidR="00A25D29" w:rsidRPr="001D16E0" w:rsidRDefault="00A25D29" w:rsidP="00A25D29"/>
          <w:p w14:paraId="7F3DD399" w14:textId="77777777" w:rsidR="00A25D29" w:rsidRPr="001D16E0" w:rsidRDefault="00A25D29" w:rsidP="00A25D29"/>
          <w:p w14:paraId="01EB9610" w14:textId="77777777" w:rsidR="00A25D29" w:rsidRPr="001D16E0" w:rsidRDefault="00A25D29" w:rsidP="00A25D29"/>
          <w:p w14:paraId="0A719558" w14:textId="77777777" w:rsidR="00A25D29" w:rsidRPr="001D16E0" w:rsidRDefault="00A25D29" w:rsidP="00A25D29"/>
          <w:p w14:paraId="0648CBD6" w14:textId="7D0EDDD1" w:rsidR="00A25D29" w:rsidRDefault="00B24BC0" w:rsidP="00A25D29">
            <w:pPr>
              <w:rPr>
                <w:rStyle w:val="Hyperlink"/>
              </w:rPr>
            </w:pPr>
            <w:hyperlink r:id="rId60" w:anchor="sideEffects" w:history="1">
              <w:r w:rsidR="00A25D29" w:rsidRPr="001D16E0">
                <w:rPr>
                  <w:rStyle w:val="Hyperlink"/>
                </w:rPr>
                <w:t>https://bnf.nice.org.uk/drug-class/antipsychotic-drugs.html#sideEffects</w:t>
              </w:r>
            </w:hyperlink>
          </w:p>
          <w:p w14:paraId="3E608B2B" w14:textId="77777777" w:rsidR="00682E73" w:rsidRPr="001D16E0" w:rsidRDefault="00682E73" w:rsidP="00A25D29">
            <w:pPr>
              <w:rPr>
                <w:u w:val="single"/>
              </w:rPr>
            </w:pPr>
          </w:p>
          <w:p w14:paraId="31C095FA" w14:textId="58C7DE13" w:rsidR="00A25D29" w:rsidRPr="001D16E0" w:rsidRDefault="00B24BC0" w:rsidP="00A25D29">
            <w:pPr>
              <w:rPr>
                <w:u w:val="single"/>
              </w:rPr>
            </w:pPr>
            <w:hyperlink r:id="rId61" w:history="1">
              <w:r w:rsidR="00A25D29" w:rsidRPr="001D16E0">
                <w:rPr>
                  <w:rStyle w:val="Hyperlink"/>
                </w:rPr>
                <w:t>https://pdfs.semanticscholar.org/06b2/7d419ca40fce89e6467414d433b189bf1036.pdf</w:t>
              </w:r>
            </w:hyperlink>
          </w:p>
          <w:p w14:paraId="5E09D0BF" w14:textId="77777777" w:rsidR="00A25D29" w:rsidRPr="001D16E0" w:rsidRDefault="00A25D29" w:rsidP="00A25D29"/>
          <w:p w14:paraId="399A2ADF" w14:textId="77777777" w:rsidR="00A25D29" w:rsidRPr="001D16E0" w:rsidRDefault="00A25D29" w:rsidP="00A25D29"/>
          <w:p w14:paraId="6A6B6DAC" w14:textId="77777777" w:rsidR="00A25D29" w:rsidRPr="001D16E0" w:rsidRDefault="00B24BC0" w:rsidP="00A25D29">
            <w:hyperlink r:id="rId62" w:history="1">
              <w:r w:rsidR="00A25D29" w:rsidRPr="001D16E0">
                <w:rPr>
                  <w:rStyle w:val="Hyperlink"/>
                </w:rPr>
                <w:t>https://www.england.nhs.uk/coronavirus/wp-content/uploads/sites/52/2020/03/C0077-Specialty-guide_Anticoagulant-services-and-coronavirus-v1-31-March.pdf</w:t>
              </w:r>
            </w:hyperlink>
          </w:p>
          <w:p w14:paraId="365B5652" w14:textId="77777777" w:rsidR="00A25D29" w:rsidRPr="001D16E0" w:rsidRDefault="00A25D29" w:rsidP="00A25D29"/>
          <w:p w14:paraId="690B64C6" w14:textId="77777777" w:rsidR="00A25D29" w:rsidRPr="001D16E0" w:rsidRDefault="00B24BC0" w:rsidP="00A25D29">
            <w:hyperlink r:id="rId63" w:history="1">
              <w:r w:rsidR="00A25D29" w:rsidRPr="001D16E0">
                <w:rPr>
                  <w:rStyle w:val="Hyperlink"/>
                </w:rPr>
                <w:t>https://www.brit-thoracic.org.uk/about-us/covid-19-information-for-the-respiratory-community/</w:t>
              </w:r>
            </w:hyperlink>
          </w:p>
          <w:p w14:paraId="7525E9BA" w14:textId="77777777" w:rsidR="00A25D29" w:rsidRPr="001D16E0" w:rsidRDefault="00A25D29" w:rsidP="00A25D29"/>
          <w:p w14:paraId="4A8470B1" w14:textId="77777777" w:rsidR="00A25D29" w:rsidRPr="001D16E0" w:rsidRDefault="00A25D29" w:rsidP="00A25D29"/>
          <w:p w14:paraId="55E41456" w14:textId="77777777" w:rsidR="00A25D29" w:rsidRPr="001D16E0" w:rsidRDefault="00A25D29" w:rsidP="00A25D29"/>
          <w:p w14:paraId="29ECFF82" w14:textId="77777777" w:rsidR="00A25D29" w:rsidRPr="001D16E0" w:rsidRDefault="00A25D29" w:rsidP="00A25D29"/>
          <w:p w14:paraId="0412F705" w14:textId="77777777" w:rsidR="00A25D29" w:rsidRPr="001D16E0" w:rsidRDefault="00A25D29" w:rsidP="00A25D29"/>
          <w:p w14:paraId="669B37A8" w14:textId="77777777" w:rsidR="00A25D29" w:rsidRPr="001D16E0" w:rsidRDefault="00A25D29" w:rsidP="00A25D29"/>
          <w:p w14:paraId="502FF918" w14:textId="77777777" w:rsidR="00A25D29" w:rsidRPr="001D16E0" w:rsidRDefault="00A25D29" w:rsidP="00A25D29"/>
          <w:p w14:paraId="5B73E48F" w14:textId="77777777" w:rsidR="00A25D29" w:rsidRPr="001D16E0" w:rsidRDefault="00A25D29" w:rsidP="00A25D29"/>
          <w:p w14:paraId="08142FCC" w14:textId="77777777" w:rsidR="00A25D29" w:rsidRPr="001D16E0" w:rsidRDefault="00B24BC0" w:rsidP="00A25D29">
            <w:hyperlink r:id="rId64" w:history="1">
              <w:r w:rsidR="00A25D29" w:rsidRPr="001D16E0">
                <w:rPr>
                  <w:rStyle w:val="Hyperlink"/>
                </w:rPr>
                <w:t>https://thrombosisuk.org/downloads/T&amp;H%20and%20COVID.pdf</w:t>
              </w:r>
            </w:hyperlink>
          </w:p>
          <w:p w14:paraId="097A6387" w14:textId="77777777" w:rsidR="00A25D29" w:rsidRPr="001D16E0" w:rsidRDefault="00A25D29" w:rsidP="00A25D29"/>
          <w:p w14:paraId="3748F149" w14:textId="77777777" w:rsidR="00A25D29" w:rsidRPr="001D16E0" w:rsidRDefault="00A25D29" w:rsidP="00A25D29"/>
          <w:p w14:paraId="045D3CB0" w14:textId="77777777" w:rsidR="00A25D29" w:rsidRPr="001D16E0" w:rsidRDefault="00A25D29" w:rsidP="00A25D29"/>
          <w:p w14:paraId="07EDE423" w14:textId="77777777" w:rsidR="00A25D29" w:rsidRPr="001D16E0" w:rsidRDefault="00A25D29" w:rsidP="00A25D29"/>
          <w:p w14:paraId="4C55CF08" w14:textId="77777777" w:rsidR="00A25D29" w:rsidRPr="001D16E0" w:rsidRDefault="00A25D29" w:rsidP="00A25D29"/>
          <w:p w14:paraId="12F44837" w14:textId="77777777" w:rsidR="00A25D29" w:rsidRPr="001D16E0" w:rsidRDefault="00A25D29" w:rsidP="00A25D29"/>
          <w:p w14:paraId="40832572" w14:textId="77777777" w:rsidR="00A25D29" w:rsidRPr="001D16E0" w:rsidRDefault="00A25D29" w:rsidP="00A25D29"/>
          <w:p w14:paraId="02405A7D" w14:textId="77777777" w:rsidR="00A25D29" w:rsidRPr="001D16E0" w:rsidRDefault="00A25D29" w:rsidP="00A25D29"/>
          <w:p w14:paraId="79DC193D" w14:textId="77777777" w:rsidR="00A25D29" w:rsidRPr="001D16E0" w:rsidRDefault="00B24BC0" w:rsidP="00A25D29">
            <w:hyperlink r:id="rId65" w:history="1">
              <w:r w:rsidR="00A25D29" w:rsidRPr="001D16E0">
                <w:rPr>
                  <w:rStyle w:val="Hyperlink"/>
                </w:rPr>
                <w:t>https://www.hematology.org/covid-19/covid-19-and-vte-anticoagulation</w:t>
              </w:r>
            </w:hyperlink>
          </w:p>
          <w:p w14:paraId="4D5CF1B8" w14:textId="77777777" w:rsidR="00A25D29" w:rsidRPr="001D16E0" w:rsidRDefault="00A25D29" w:rsidP="008D5D09"/>
        </w:tc>
      </w:tr>
      <w:bookmarkEnd w:id="3"/>
    </w:tbl>
    <w:p w14:paraId="58EE78ED" w14:textId="77777777" w:rsidR="00DF6280" w:rsidRPr="001D16E0" w:rsidRDefault="00DF6280">
      <w:pPr>
        <w:rPr>
          <w:b/>
          <w:bCs/>
        </w:rPr>
      </w:pPr>
    </w:p>
    <w:p w14:paraId="14701DD6" w14:textId="77777777" w:rsidR="00DF6280" w:rsidRPr="001D16E0" w:rsidRDefault="00DF6280">
      <w:pPr>
        <w:rPr>
          <w:b/>
          <w:bCs/>
        </w:rPr>
      </w:pPr>
      <w:r w:rsidRPr="001D16E0">
        <w:rPr>
          <w:b/>
          <w:bCs/>
        </w:rPr>
        <w:br w:type="page"/>
      </w:r>
    </w:p>
    <w:p w14:paraId="27B52F8B" w14:textId="269EB98E" w:rsidR="000C1C2C" w:rsidRPr="001D16E0" w:rsidRDefault="00D65B50">
      <w:pPr>
        <w:rPr>
          <w:b/>
          <w:bCs/>
        </w:rPr>
      </w:pPr>
      <w:r w:rsidRPr="001D16E0">
        <w:rPr>
          <w:b/>
          <w:bCs/>
        </w:rPr>
        <w:lastRenderedPageBreak/>
        <w:t>B</w:t>
      </w:r>
      <w:r w:rsidR="00AD3A39" w:rsidRPr="001D16E0">
        <w:rPr>
          <w:b/>
          <w:bCs/>
        </w:rPr>
        <w:t>: INPATIENT WARDS</w:t>
      </w:r>
      <w:r w:rsidR="00A1774A" w:rsidRPr="001D16E0">
        <w:rPr>
          <w:b/>
          <w:bCs/>
        </w:rPr>
        <w:t xml:space="preserve"> (guidance for clinicians)</w:t>
      </w:r>
      <w:r w:rsidR="00AD3A39" w:rsidRPr="001D16E0">
        <w:rPr>
          <w:b/>
          <w:bCs/>
        </w:rPr>
        <w:t xml:space="preserve">. End of life care during the COVID-19 </w:t>
      </w:r>
      <w:r w:rsidR="007D4FDA" w:rsidRPr="001D16E0">
        <w:rPr>
          <w:b/>
          <w:bCs/>
        </w:rPr>
        <w:t>pandemic</w:t>
      </w:r>
      <w:r w:rsidR="00AD3A39" w:rsidRPr="001D16E0">
        <w:rPr>
          <w:b/>
          <w:bCs/>
        </w:rPr>
        <w:t>.</w:t>
      </w:r>
    </w:p>
    <w:p w14:paraId="2DADBEBE" w14:textId="2D4D50BA" w:rsidR="00AD3A39" w:rsidRPr="001D16E0" w:rsidRDefault="00AD3A39">
      <w:pPr>
        <w:rPr>
          <w:b/>
          <w:bCs/>
        </w:rPr>
      </w:pPr>
      <w:r w:rsidRPr="001D16E0">
        <w:rPr>
          <w:b/>
          <w:bCs/>
        </w:rPr>
        <w:t xml:space="preserve">(Please note that this advice is for clinicians. It </w:t>
      </w:r>
      <w:r w:rsidR="008B4922" w:rsidRPr="001D16E0">
        <w:rPr>
          <w:b/>
          <w:bCs/>
        </w:rPr>
        <w:t>describes</w:t>
      </w:r>
      <w:r w:rsidRPr="001D16E0">
        <w:rPr>
          <w:b/>
          <w:bCs/>
        </w:rPr>
        <w:t xml:space="preserve"> situations and procedures which may be distressing for the general reader)</w:t>
      </w:r>
      <w:r w:rsidR="007D4FDA" w:rsidRPr="001D16E0">
        <w:rPr>
          <w:b/>
          <w:bCs/>
        </w:rPr>
        <w:t>.</w:t>
      </w:r>
    </w:p>
    <w:p w14:paraId="1B6A1145" w14:textId="77777777" w:rsidR="00AD3A39" w:rsidRPr="001D16E0" w:rsidRDefault="00AD3A39">
      <w:pPr>
        <w:rPr>
          <w:b/>
          <w:bCs/>
        </w:rPr>
      </w:pPr>
    </w:p>
    <w:tbl>
      <w:tblPr>
        <w:tblStyle w:val="TableGrid"/>
        <w:tblW w:w="14109" w:type="dxa"/>
        <w:tblLayout w:type="fixed"/>
        <w:tblLook w:val="04A0" w:firstRow="1" w:lastRow="0" w:firstColumn="1" w:lastColumn="0" w:noHBand="0" w:noVBand="1"/>
      </w:tblPr>
      <w:tblGrid>
        <w:gridCol w:w="2062"/>
        <w:gridCol w:w="8504"/>
        <w:gridCol w:w="3543"/>
      </w:tblGrid>
      <w:tr w:rsidR="00AD3A39" w:rsidRPr="001D16E0" w14:paraId="624144CA" w14:textId="77777777" w:rsidTr="003F7A93">
        <w:trPr>
          <w:trHeight w:val="1266"/>
        </w:trPr>
        <w:tc>
          <w:tcPr>
            <w:tcW w:w="2062" w:type="dxa"/>
          </w:tcPr>
          <w:p w14:paraId="3EB5373B" w14:textId="3E5F1388" w:rsidR="00AD3A39" w:rsidRPr="001D16E0" w:rsidRDefault="00AD3A39" w:rsidP="00AD3A39">
            <w:r w:rsidRPr="001D16E0">
              <w:rPr>
                <w:rFonts w:ascii="Arial" w:hAnsi="Arial" w:cs="Arial"/>
                <w:sz w:val="20"/>
                <w:szCs w:val="20"/>
              </w:rPr>
              <w:t>How do we best manage end of life care in suspected/confirmed COVID-19 positive patients on the ward?</w:t>
            </w:r>
          </w:p>
        </w:tc>
        <w:tc>
          <w:tcPr>
            <w:tcW w:w="8504" w:type="dxa"/>
          </w:tcPr>
          <w:p w14:paraId="50DE8BD8" w14:textId="0EA593C6" w:rsidR="008D5D09" w:rsidRPr="001D16E0" w:rsidRDefault="00D07069" w:rsidP="008D5D09">
            <w:pPr>
              <w:rPr>
                <w:rFonts w:ascii="Arial" w:hAnsi="Arial" w:cs="Arial"/>
                <w:sz w:val="20"/>
                <w:szCs w:val="20"/>
              </w:rPr>
            </w:pPr>
            <w:r w:rsidRPr="001D16E0">
              <w:rPr>
                <w:rFonts w:ascii="Arial" w:hAnsi="Arial" w:cs="Arial"/>
                <w:sz w:val="20"/>
                <w:szCs w:val="20"/>
              </w:rPr>
              <w:t>In general, t</w:t>
            </w:r>
            <w:r w:rsidR="008D5D09" w:rsidRPr="001D16E0">
              <w:rPr>
                <w:rFonts w:ascii="Arial" w:hAnsi="Arial" w:cs="Arial"/>
                <w:sz w:val="20"/>
                <w:szCs w:val="20"/>
              </w:rPr>
              <w:t xml:space="preserve">he treatment of </w:t>
            </w:r>
            <w:r w:rsidRPr="001D16E0">
              <w:rPr>
                <w:rFonts w:ascii="Arial" w:hAnsi="Arial" w:cs="Arial"/>
                <w:sz w:val="20"/>
                <w:szCs w:val="20"/>
              </w:rPr>
              <w:t xml:space="preserve">physical symptoms in </w:t>
            </w:r>
            <w:r w:rsidR="008D5D09" w:rsidRPr="001D16E0">
              <w:rPr>
                <w:rFonts w:ascii="Arial" w:hAnsi="Arial" w:cs="Arial"/>
                <w:sz w:val="20"/>
                <w:szCs w:val="20"/>
              </w:rPr>
              <w:t xml:space="preserve">patients suffering from COVID-19 may be orientated towards: </w:t>
            </w:r>
          </w:p>
          <w:p w14:paraId="04A7B7C3" w14:textId="77777777" w:rsidR="008D5D09" w:rsidRPr="001D16E0" w:rsidRDefault="008D5D09" w:rsidP="008D5D09">
            <w:pPr>
              <w:rPr>
                <w:rFonts w:ascii="Arial" w:hAnsi="Arial" w:cs="Arial"/>
                <w:sz w:val="20"/>
                <w:szCs w:val="20"/>
              </w:rPr>
            </w:pPr>
          </w:p>
          <w:p w14:paraId="31416299" w14:textId="77777777" w:rsidR="008D5D09" w:rsidRPr="001D16E0" w:rsidRDefault="008D5D09" w:rsidP="0043441D">
            <w:pPr>
              <w:numPr>
                <w:ilvl w:val="0"/>
                <w:numId w:val="28"/>
              </w:numPr>
              <w:rPr>
                <w:rFonts w:ascii="Arial" w:hAnsi="Arial" w:cs="Arial"/>
                <w:sz w:val="20"/>
                <w:szCs w:val="20"/>
              </w:rPr>
            </w:pPr>
            <w:r w:rsidRPr="001D16E0">
              <w:rPr>
                <w:rFonts w:ascii="Arial" w:hAnsi="Arial" w:cs="Arial"/>
                <w:sz w:val="20"/>
                <w:szCs w:val="20"/>
              </w:rPr>
              <w:t>Supportive measures – for example, provision of fluids and/or oxygen.</w:t>
            </w:r>
          </w:p>
          <w:p w14:paraId="3470483F" w14:textId="77777777" w:rsidR="008D5D09" w:rsidRPr="001D16E0" w:rsidRDefault="008D5D09" w:rsidP="0043441D">
            <w:pPr>
              <w:numPr>
                <w:ilvl w:val="0"/>
                <w:numId w:val="28"/>
              </w:numPr>
              <w:rPr>
                <w:rFonts w:ascii="Arial" w:hAnsi="Arial" w:cs="Arial"/>
                <w:sz w:val="20"/>
                <w:szCs w:val="20"/>
              </w:rPr>
            </w:pPr>
            <w:r w:rsidRPr="001D16E0">
              <w:rPr>
                <w:rFonts w:ascii="Arial" w:hAnsi="Arial" w:cs="Arial"/>
                <w:sz w:val="20"/>
                <w:szCs w:val="20"/>
              </w:rPr>
              <w:t>Targeted treatment – for example, provision of antibiotics to treat pneumonia.</w:t>
            </w:r>
          </w:p>
          <w:p w14:paraId="5290695C" w14:textId="77777777" w:rsidR="008D5D09" w:rsidRPr="001D16E0" w:rsidRDefault="008D5D09" w:rsidP="0043441D">
            <w:pPr>
              <w:numPr>
                <w:ilvl w:val="0"/>
                <w:numId w:val="28"/>
              </w:numPr>
              <w:rPr>
                <w:rFonts w:ascii="Arial" w:hAnsi="Arial" w:cs="Arial"/>
                <w:sz w:val="20"/>
                <w:szCs w:val="20"/>
              </w:rPr>
            </w:pPr>
            <w:r w:rsidRPr="001D16E0">
              <w:rPr>
                <w:rFonts w:ascii="Arial" w:hAnsi="Arial" w:cs="Arial"/>
                <w:sz w:val="20"/>
                <w:szCs w:val="20"/>
              </w:rPr>
              <w:t>Organ support – for example, ventilator support, renal replacement therapy, etc.</w:t>
            </w:r>
          </w:p>
          <w:p w14:paraId="0926CB69" w14:textId="77777777" w:rsidR="008D5D09" w:rsidRPr="001D16E0" w:rsidRDefault="008D5D09" w:rsidP="008D5D09">
            <w:pPr>
              <w:rPr>
                <w:rFonts w:ascii="Arial" w:hAnsi="Arial" w:cs="Arial"/>
                <w:sz w:val="20"/>
                <w:szCs w:val="20"/>
              </w:rPr>
            </w:pPr>
          </w:p>
          <w:p w14:paraId="30563E95" w14:textId="768F652B" w:rsidR="008D5D09" w:rsidRPr="001D16E0" w:rsidRDefault="008D5D09" w:rsidP="008D5D09">
            <w:pPr>
              <w:rPr>
                <w:rFonts w:ascii="Arial" w:hAnsi="Arial" w:cs="Arial"/>
                <w:sz w:val="20"/>
                <w:szCs w:val="20"/>
              </w:rPr>
            </w:pPr>
            <w:r w:rsidRPr="001D16E0">
              <w:rPr>
                <w:rFonts w:ascii="Arial" w:hAnsi="Arial" w:cs="Arial"/>
                <w:sz w:val="20"/>
                <w:szCs w:val="20"/>
              </w:rPr>
              <w:t xml:space="preserve">These are aimed at preserving and prolonging life. It is important to remember that most people with </w:t>
            </w:r>
            <w:r w:rsidR="00D07069" w:rsidRPr="001D16E0">
              <w:rPr>
                <w:rFonts w:ascii="Arial" w:hAnsi="Arial" w:cs="Arial"/>
                <w:sz w:val="20"/>
                <w:szCs w:val="20"/>
              </w:rPr>
              <w:t>COVID-19</w:t>
            </w:r>
            <w:r w:rsidRPr="001D16E0">
              <w:rPr>
                <w:rFonts w:ascii="Arial" w:hAnsi="Arial" w:cs="Arial"/>
                <w:sz w:val="20"/>
                <w:szCs w:val="20"/>
              </w:rPr>
              <w:t xml:space="preserve"> will survive and recover.</w:t>
            </w:r>
          </w:p>
          <w:p w14:paraId="76291A47" w14:textId="21E21925" w:rsidR="00003CE9" w:rsidRPr="001D16E0" w:rsidRDefault="00003CE9" w:rsidP="008D5D09">
            <w:pPr>
              <w:rPr>
                <w:rFonts w:ascii="Arial" w:hAnsi="Arial" w:cs="Arial"/>
                <w:sz w:val="20"/>
                <w:szCs w:val="20"/>
              </w:rPr>
            </w:pPr>
          </w:p>
          <w:p w14:paraId="08BA060B" w14:textId="588BABA8" w:rsidR="00003CE9" w:rsidRPr="001D16E0" w:rsidRDefault="00003CE9" w:rsidP="00003CE9">
            <w:pPr>
              <w:rPr>
                <w:rFonts w:ascii="Arial" w:hAnsi="Arial" w:cs="Arial"/>
                <w:sz w:val="20"/>
                <w:szCs w:val="20"/>
              </w:rPr>
            </w:pPr>
            <w:r w:rsidRPr="001D16E0">
              <w:rPr>
                <w:rFonts w:ascii="Arial" w:hAnsi="Arial" w:cs="Arial"/>
                <w:sz w:val="20"/>
                <w:szCs w:val="20"/>
              </w:rPr>
              <w:t>Patients also have the option to complete a ‘COVID-19 Advance Care Plan’ (</w:t>
            </w:r>
            <w:hyperlink r:id="rId66" w:history="1">
              <w:r w:rsidRPr="001D16E0">
                <w:rPr>
                  <w:rStyle w:val="Hyperlink"/>
                  <w:rFonts w:ascii="Arial" w:hAnsi="Arial" w:cs="Arial"/>
                  <w:sz w:val="20"/>
                  <w:szCs w:val="20"/>
                </w:rPr>
                <w:t>https://www.england.nhs.uk/coronavirus/wp-content/uploads/sites/52/2020/04/C0485-appendix-acp-template-110520.pdf</w:t>
              </w:r>
            </w:hyperlink>
            <w:r w:rsidRPr="001D16E0">
              <w:rPr>
                <w:rFonts w:ascii="Arial" w:hAnsi="Arial" w:cs="Arial"/>
                <w:sz w:val="20"/>
                <w:szCs w:val="20"/>
              </w:rPr>
              <w:t xml:space="preserve">) – a summary of preferences </w:t>
            </w:r>
            <w:r w:rsidR="00DC00A1" w:rsidRPr="001D16E0">
              <w:rPr>
                <w:rFonts w:ascii="Arial" w:hAnsi="Arial" w:cs="Arial"/>
                <w:sz w:val="20"/>
                <w:szCs w:val="20"/>
              </w:rPr>
              <w:t xml:space="preserve">for a patient’s </w:t>
            </w:r>
            <w:r w:rsidRPr="001D16E0">
              <w:rPr>
                <w:rFonts w:ascii="Arial" w:hAnsi="Arial" w:cs="Arial"/>
                <w:sz w:val="20"/>
                <w:szCs w:val="20"/>
              </w:rPr>
              <w:t>care if they develop severe COVID-19 symptoms. (Note that this does not replace an advance care plan, advance decision to refuse treatment (ADRT) or a ‘living wil</w:t>
            </w:r>
            <w:r w:rsidR="00DC00A1" w:rsidRPr="001D16E0">
              <w:rPr>
                <w:rFonts w:ascii="Arial" w:hAnsi="Arial" w:cs="Arial"/>
                <w:sz w:val="20"/>
                <w:szCs w:val="20"/>
              </w:rPr>
              <w:t>l’</w:t>
            </w:r>
            <w:r w:rsidRPr="001D16E0">
              <w:rPr>
                <w:rFonts w:ascii="Arial" w:hAnsi="Arial" w:cs="Arial"/>
                <w:sz w:val="20"/>
                <w:szCs w:val="20"/>
              </w:rPr>
              <w:t xml:space="preserve">. Any decision to refuse advance treatment would need to be made separately. Further details on ADRT or DNACPR can be found here: </w:t>
            </w:r>
            <w:hyperlink r:id="rId67" w:history="1">
              <w:r w:rsidRPr="001D16E0">
                <w:rPr>
                  <w:rStyle w:val="Hyperlink"/>
                  <w:rFonts w:ascii="Arial" w:hAnsi="Arial" w:cs="Arial"/>
                  <w:sz w:val="20"/>
                  <w:szCs w:val="20"/>
                </w:rPr>
                <w:t>https://www.nhs.uk/conditions/end-of-life-care/advance-decision-to-refuse-treatment/</w:t>
              </w:r>
            </w:hyperlink>
            <w:r w:rsidRPr="001D16E0">
              <w:rPr>
                <w:rFonts w:ascii="Arial" w:hAnsi="Arial" w:cs="Arial"/>
                <w:sz w:val="20"/>
                <w:szCs w:val="20"/>
              </w:rPr>
              <w:t>).</w:t>
            </w:r>
          </w:p>
          <w:p w14:paraId="77AB9FE2" w14:textId="126221B9" w:rsidR="008D5D09" w:rsidRPr="001D16E0" w:rsidRDefault="00003CE9" w:rsidP="00003CE9">
            <w:pPr>
              <w:rPr>
                <w:rFonts w:ascii="Arial" w:hAnsi="Arial" w:cs="Arial"/>
                <w:sz w:val="20"/>
                <w:szCs w:val="20"/>
              </w:rPr>
            </w:pPr>
            <w:r w:rsidRPr="001D16E0">
              <w:rPr>
                <w:rFonts w:ascii="Arial" w:hAnsi="Arial" w:cs="Arial"/>
                <w:sz w:val="20"/>
                <w:szCs w:val="20"/>
              </w:rPr>
              <w:t xml:space="preserve">  </w:t>
            </w:r>
          </w:p>
          <w:p w14:paraId="0E21A56E" w14:textId="77777777" w:rsidR="008D5D09" w:rsidRPr="001D16E0" w:rsidRDefault="008D5D09" w:rsidP="008D5D09">
            <w:pPr>
              <w:rPr>
                <w:rFonts w:ascii="Arial" w:hAnsi="Arial" w:cs="Arial"/>
                <w:sz w:val="20"/>
                <w:szCs w:val="20"/>
              </w:rPr>
            </w:pPr>
            <w:r w:rsidRPr="001D16E0">
              <w:rPr>
                <w:rFonts w:ascii="Arial" w:hAnsi="Arial" w:cs="Arial"/>
                <w:sz w:val="20"/>
                <w:szCs w:val="20"/>
              </w:rPr>
              <w:t xml:space="preserve">However, </w:t>
            </w:r>
            <w:r w:rsidRPr="001D16E0">
              <w:rPr>
                <w:rFonts w:ascii="Arial" w:hAnsi="Arial" w:cs="Arial"/>
                <w:b/>
                <w:bCs/>
                <w:sz w:val="20"/>
                <w:szCs w:val="20"/>
              </w:rPr>
              <w:t>if there is a risk of acute deterioration or cardiac arrest, this should be identified early</w:t>
            </w:r>
            <w:r w:rsidRPr="001D16E0">
              <w:rPr>
                <w:rFonts w:ascii="Arial" w:hAnsi="Arial" w:cs="Arial"/>
                <w:sz w:val="20"/>
                <w:szCs w:val="20"/>
              </w:rPr>
              <w:t>. Appropriate steps to prevent cardiac arrest and avoid unprotected CPR should be taken. Use of physiological track-and-trigger systems (e.g. NEWS2) will enable early detection of acutely ill patients.</w:t>
            </w:r>
          </w:p>
          <w:p w14:paraId="3BD4180C" w14:textId="77777777" w:rsidR="008D5D09" w:rsidRPr="001D16E0" w:rsidRDefault="008D5D09" w:rsidP="008D5D09">
            <w:pPr>
              <w:rPr>
                <w:rFonts w:ascii="Arial" w:hAnsi="Arial" w:cs="Arial"/>
                <w:sz w:val="20"/>
                <w:szCs w:val="20"/>
              </w:rPr>
            </w:pPr>
          </w:p>
          <w:p w14:paraId="52AB48D8" w14:textId="77777777" w:rsidR="008D5D09" w:rsidRPr="001D16E0" w:rsidRDefault="008D5D09" w:rsidP="008D5D09">
            <w:pPr>
              <w:rPr>
                <w:rFonts w:ascii="Arial" w:hAnsi="Arial" w:cs="Arial"/>
                <w:b/>
                <w:bCs/>
                <w:sz w:val="20"/>
                <w:szCs w:val="20"/>
              </w:rPr>
            </w:pPr>
            <w:r w:rsidRPr="001D16E0">
              <w:rPr>
                <w:rFonts w:ascii="Arial" w:hAnsi="Arial" w:cs="Arial"/>
                <w:b/>
                <w:bCs/>
                <w:sz w:val="20"/>
                <w:szCs w:val="20"/>
              </w:rPr>
              <w:t>Patients for whom a ‘do not attempt cardiopulmonary resuscitation’ (DNACPR) and/or other similar decision is appropriate should also be identified early</w:t>
            </w:r>
            <w:r w:rsidRPr="001D16E0">
              <w:rPr>
                <w:rFonts w:ascii="Arial" w:hAnsi="Arial" w:cs="Arial"/>
                <w:sz w:val="20"/>
                <w:szCs w:val="20"/>
              </w:rPr>
              <w:t>.</w:t>
            </w:r>
          </w:p>
          <w:p w14:paraId="1016610F" w14:textId="77777777" w:rsidR="008D5D09" w:rsidRPr="001D16E0" w:rsidRDefault="008D5D09" w:rsidP="008D5D09">
            <w:pPr>
              <w:rPr>
                <w:rFonts w:ascii="Arial" w:hAnsi="Arial" w:cs="Arial"/>
                <w:sz w:val="20"/>
                <w:szCs w:val="20"/>
              </w:rPr>
            </w:pPr>
          </w:p>
          <w:p w14:paraId="45964714" w14:textId="2E4B2EC4" w:rsidR="008D5D09" w:rsidRPr="001D16E0" w:rsidRDefault="008D5D09" w:rsidP="008D5D09">
            <w:pPr>
              <w:rPr>
                <w:rFonts w:ascii="Arial" w:hAnsi="Arial" w:cs="Arial"/>
                <w:sz w:val="20"/>
                <w:szCs w:val="20"/>
              </w:rPr>
            </w:pPr>
            <w:r w:rsidRPr="001D16E0">
              <w:rPr>
                <w:rFonts w:ascii="Arial" w:hAnsi="Arial" w:cs="Arial"/>
                <w:sz w:val="20"/>
                <w:szCs w:val="20"/>
              </w:rPr>
              <w:t xml:space="preserve">Where CPR is appropriate and required, </w:t>
            </w:r>
            <w:r w:rsidRPr="001D16E0">
              <w:rPr>
                <w:rFonts w:ascii="Arial" w:hAnsi="Arial" w:cs="Arial"/>
                <w:b/>
                <w:bCs/>
                <w:sz w:val="20"/>
                <w:szCs w:val="20"/>
              </w:rPr>
              <w:t>follow specific guidance</w:t>
            </w:r>
            <w:r w:rsidR="00D07069" w:rsidRPr="001D16E0">
              <w:t xml:space="preserve"> (</w:t>
            </w:r>
            <w:hyperlink r:id="rId68" w:history="1">
              <w:r w:rsidR="00D93631" w:rsidRPr="00053C31">
                <w:rPr>
                  <w:rStyle w:val="Hyperlink"/>
                  <w:rFonts w:ascii="Arial" w:hAnsi="Arial" w:cs="Arial"/>
                  <w:sz w:val="20"/>
                  <w:szCs w:val="20"/>
                </w:rPr>
                <w:t>https://www.resus.org.uk/covid-19-resources/statements-covid-19-hospital-settings</w:t>
              </w:r>
            </w:hyperlink>
            <w:r w:rsidR="00D07069" w:rsidRPr="001D16E0">
              <w:t>)</w:t>
            </w:r>
            <w:r w:rsidRPr="001D16E0">
              <w:rPr>
                <w:rFonts w:ascii="Arial" w:hAnsi="Arial" w:cs="Arial"/>
                <w:b/>
                <w:bCs/>
                <w:sz w:val="20"/>
                <w:szCs w:val="20"/>
              </w:rPr>
              <w:t xml:space="preserve"> for resuscitation procedures in the context of COVID-19</w:t>
            </w:r>
            <w:r w:rsidRPr="001D16E0">
              <w:rPr>
                <w:rFonts w:ascii="Arial" w:hAnsi="Arial" w:cs="Arial"/>
                <w:sz w:val="20"/>
                <w:szCs w:val="20"/>
              </w:rPr>
              <w:t>.</w:t>
            </w:r>
          </w:p>
          <w:p w14:paraId="3131A0CF" w14:textId="77777777" w:rsidR="008D5D09" w:rsidRPr="001D16E0" w:rsidRDefault="008D5D09" w:rsidP="008D5D09">
            <w:pPr>
              <w:rPr>
                <w:rFonts w:ascii="Arial" w:hAnsi="Arial" w:cs="Arial"/>
                <w:sz w:val="20"/>
                <w:szCs w:val="20"/>
              </w:rPr>
            </w:pPr>
          </w:p>
          <w:p w14:paraId="57F2F72B" w14:textId="77777777" w:rsidR="008D5D09" w:rsidRPr="001D16E0" w:rsidRDefault="008D5D09" w:rsidP="008D5D09">
            <w:pPr>
              <w:rPr>
                <w:rFonts w:ascii="Arial" w:hAnsi="Arial" w:cs="Arial"/>
                <w:b/>
                <w:bCs/>
                <w:sz w:val="20"/>
                <w:szCs w:val="20"/>
              </w:rPr>
            </w:pPr>
            <w:r w:rsidRPr="001D16E0">
              <w:rPr>
                <w:rFonts w:ascii="Arial" w:hAnsi="Arial" w:cs="Arial"/>
                <w:sz w:val="20"/>
                <w:szCs w:val="20"/>
              </w:rPr>
              <w:t xml:space="preserve">For those who are dying as a consequence of COVID-19 and/or who do not wish to have active or invasive treatments, </w:t>
            </w:r>
            <w:r w:rsidRPr="001D16E0">
              <w:rPr>
                <w:rFonts w:ascii="Arial" w:hAnsi="Arial" w:cs="Arial"/>
                <w:b/>
                <w:bCs/>
                <w:sz w:val="20"/>
                <w:szCs w:val="20"/>
              </w:rPr>
              <w:t>the switch in focus to high quality, compassionate, palliative care at the end of their life is equally important</w:t>
            </w:r>
            <w:r w:rsidRPr="001D16E0">
              <w:rPr>
                <w:rFonts w:ascii="Arial" w:hAnsi="Arial" w:cs="Arial"/>
                <w:sz w:val="20"/>
                <w:szCs w:val="20"/>
              </w:rPr>
              <w:t>.</w:t>
            </w:r>
          </w:p>
          <w:p w14:paraId="1F0121E3" w14:textId="77777777" w:rsidR="008D5D09" w:rsidRPr="001D16E0" w:rsidRDefault="008D5D09" w:rsidP="008D5D09">
            <w:pPr>
              <w:rPr>
                <w:rFonts w:ascii="Arial" w:hAnsi="Arial" w:cs="Arial"/>
                <w:sz w:val="20"/>
                <w:szCs w:val="20"/>
              </w:rPr>
            </w:pPr>
          </w:p>
          <w:p w14:paraId="097DBF36" w14:textId="77777777" w:rsidR="008D5D09" w:rsidRPr="001D16E0" w:rsidRDefault="008D5D09" w:rsidP="008D5D09">
            <w:pPr>
              <w:rPr>
                <w:rFonts w:ascii="Arial" w:hAnsi="Arial" w:cs="Arial"/>
                <w:sz w:val="20"/>
                <w:szCs w:val="20"/>
              </w:rPr>
            </w:pPr>
          </w:p>
          <w:p w14:paraId="381D2181" w14:textId="77777777" w:rsidR="008D5D09" w:rsidRPr="001D16E0" w:rsidRDefault="008D5D09" w:rsidP="008D5D09">
            <w:pPr>
              <w:rPr>
                <w:rFonts w:ascii="Arial" w:hAnsi="Arial" w:cs="Arial"/>
                <w:sz w:val="20"/>
                <w:szCs w:val="20"/>
              </w:rPr>
            </w:pPr>
          </w:p>
          <w:p w14:paraId="509B361E" w14:textId="77777777" w:rsidR="008D5D09" w:rsidRPr="001D16E0" w:rsidRDefault="008D5D09" w:rsidP="008D5D09">
            <w:pPr>
              <w:rPr>
                <w:rFonts w:ascii="Arial" w:hAnsi="Arial" w:cs="Arial"/>
                <w:sz w:val="20"/>
                <w:szCs w:val="20"/>
              </w:rPr>
            </w:pPr>
            <w:r w:rsidRPr="001D16E0">
              <w:rPr>
                <w:rFonts w:ascii="Arial" w:hAnsi="Arial" w:cs="Arial"/>
                <w:sz w:val="20"/>
                <w:szCs w:val="20"/>
              </w:rPr>
              <w:t xml:space="preserve">In this case, consider whether </w:t>
            </w:r>
            <w:r w:rsidRPr="001D16E0">
              <w:rPr>
                <w:rFonts w:ascii="Arial" w:hAnsi="Arial" w:cs="Arial"/>
                <w:b/>
                <w:bCs/>
                <w:sz w:val="20"/>
                <w:szCs w:val="20"/>
              </w:rPr>
              <w:t>referral to specialist palliative care is appropriate if</w:t>
            </w:r>
            <w:r w:rsidRPr="001D16E0">
              <w:rPr>
                <w:rFonts w:ascii="Arial" w:hAnsi="Arial" w:cs="Arial"/>
                <w:sz w:val="20"/>
                <w:szCs w:val="20"/>
              </w:rPr>
              <w:t>:</w:t>
            </w:r>
          </w:p>
          <w:p w14:paraId="6D77F815" w14:textId="77777777" w:rsidR="008D5D09" w:rsidRPr="001D16E0" w:rsidRDefault="008D5D09" w:rsidP="0043441D">
            <w:pPr>
              <w:numPr>
                <w:ilvl w:val="0"/>
                <w:numId w:val="26"/>
              </w:numPr>
              <w:rPr>
                <w:rFonts w:ascii="Arial" w:hAnsi="Arial" w:cs="Arial"/>
                <w:sz w:val="20"/>
                <w:szCs w:val="20"/>
              </w:rPr>
            </w:pPr>
            <w:r w:rsidRPr="001D16E0">
              <w:rPr>
                <w:rFonts w:ascii="Arial" w:hAnsi="Arial" w:cs="Arial"/>
                <w:sz w:val="20"/>
                <w:szCs w:val="20"/>
              </w:rPr>
              <w:t xml:space="preserve">The patient is </w:t>
            </w:r>
            <w:r w:rsidRPr="001D16E0">
              <w:rPr>
                <w:rFonts w:ascii="Arial" w:hAnsi="Arial" w:cs="Arial"/>
                <w:b/>
                <w:bCs/>
                <w:sz w:val="20"/>
                <w:szCs w:val="20"/>
              </w:rPr>
              <w:t>already known to specialist palliative care</w:t>
            </w:r>
            <w:r w:rsidRPr="001D16E0">
              <w:rPr>
                <w:rFonts w:ascii="Arial" w:hAnsi="Arial" w:cs="Arial"/>
                <w:sz w:val="20"/>
                <w:szCs w:val="20"/>
              </w:rPr>
              <w:t>.</w:t>
            </w:r>
          </w:p>
          <w:p w14:paraId="2E754001" w14:textId="77777777" w:rsidR="008D5D09" w:rsidRPr="001D16E0" w:rsidRDefault="008D5D09" w:rsidP="0043441D">
            <w:pPr>
              <w:numPr>
                <w:ilvl w:val="0"/>
                <w:numId w:val="26"/>
              </w:numPr>
              <w:rPr>
                <w:rFonts w:ascii="Arial" w:hAnsi="Arial" w:cs="Arial"/>
                <w:sz w:val="20"/>
                <w:szCs w:val="20"/>
              </w:rPr>
            </w:pPr>
            <w:r w:rsidRPr="001D16E0">
              <w:rPr>
                <w:rFonts w:ascii="Arial" w:hAnsi="Arial" w:cs="Arial"/>
                <w:b/>
                <w:bCs/>
                <w:sz w:val="20"/>
                <w:szCs w:val="20"/>
              </w:rPr>
              <w:t>Symptoms are not responding to clinical guidelines</w:t>
            </w:r>
            <w:r w:rsidRPr="001D16E0">
              <w:rPr>
                <w:rFonts w:ascii="Arial" w:hAnsi="Arial" w:cs="Arial"/>
                <w:sz w:val="20"/>
                <w:szCs w:val="20"/>
              </w:rPr>
              <w:t>, including when a patient is imminently dying.</w:t>
            </w:r>
          </w:p>
          <w:p w14:paraId="6325424C" w14:textId="77777777" w:rsidR="008D5D09" w:rsidRPr="001D16E0" w:rsidRDefault="008D5D09" w:rsidP="0043441D">
            <w:pPr>
              <w:numPr>
                <w:ilvl w:val="0"/>
                <w:numId w:val="26"/>
              </w:numPr>
              <w:rPr>
                <w:rFonts w:ascii="Arial" w:hAnsi="Arial" w:cs="Arial"/>
                <w:sz w:val="20"/>
                <w:szCs w:val="20"/>
              </w:rPr>
            </w:pPr>
            <w:r w:rsidRPr="001D16E0">
              <w:rPr>
                <w:rFonts w:ascii="Arial" w:hAnsi="Arial" w:cs="Arial"/>
                <w:b/>
                <w:bCs/>
                <w:sz w:val="20"/>
                <w:szCs w:val="20"/>
              </w:rPr>
              <w:t>Complex symptoms</w:t>
            </w:r>
            <w:r w:rsidRPr="001D16E0">
              <w:rPr>
                <w:rFonts w:ascii="Arial" w:hAnsi="Arial" w:cs="Arial"/>
                <w:sz w:val="20"/>
                <w:szCs w:val="20"/>
              </w:rPr>
              <w:t xml:space="preserve"> require specialist advice.</w:t>
            </w:r>
          </w:p>
          <w:p w14:paraId="276D58F1" w14:textId="77777777" w:rsidR="008D5D09" w:rsidRPr="001D16E0" w:rsidRDefault="008D5D09" w:rsidP="0043441D">
            <w:pPr>
              <w:numPr>
                <w:ilvl w:val="0"/>
                <w:numId w:val="26"/>
              </w:numPr>
              <w:rPr>
                <w:rFonts w:ascii="Arial" w:hAnsi="Arial" w:cs="Arial"/>
                <w:sz w:val="20"/>
                <w:szCs w:val="20"/>
              </w:rPr>
            </w:pPr>
            <w:r w:rsidRPr="001D16E0">
              <w:rPr>
                <w:rFonts w:ascii="Arial" w:hAnsi="Arial" w:cs="Arial"/>
                <w:b/>
                <w:bCs/>
                <w:sz w:val="20"/>
                <w:szCs w:val="20"/>
              </w:rPr>
              <w:t>There is a decision not to escalate treatment</w:t>
            </w:r>
            <w:r w:rsidRPr="001D16E0">
              <w:rPr>
                <w:rFonts w:ascii="Arial" w:hAnsi="Arial" w:cs="Arial"/>
                <w:sz w:val="20"/>
                <w:szCs w:val="20"/>
              </w:rPr>
              <w:t xml:space="preserve"> in the face of deterioration or uncertain prognosis.</w:t>
            </w:r>
          </w:p>
          <w:p w14:paraId="28F9EEA4" w14:textId="77777777" w:rsidR="008D5D09" w:rsidRPr="001D16E0" w:rsidRDefault="008D5D09" w:rsidP="0043441D">
            <w:pPr>
              <w:numPr>
                <w:ilvl w:val="0"/>
                <w:numId w:val="26"/>
              </w:numPr>
              <w:rPr>
                <w:rFonts w:ascii="Arial" w:hAnsi="Arial" w:cs="Arial"/>
                <w:sz w:val="20"/>
                <w:szCs w:val="20"/>
              </w:rPr>
            </w:pPr>
            <w:r w:rsidRPr="001D16E0">
              <w:rPr>
                <w:rFonts w:ascii="Arial" w:hAnsi="Arial" w:cs="Arial"/>
                <w:b/>
                <w:bCs/>
                <w:sz w:val="20"/>
                <w:szCs w:val="20"/>
              </w:rPr>
              <w:t>There are other complexities,</w:t>
            </w:r>
            <w:r w:rsidRPr="001D16E0">
              <w:rPr>
                <w:rFonts w:ascii="Arial" w:hAnsi="Arial" w:cs="Arial"/>
                <w:sz w:val="20"/>
                <w:szCs w:val="20"/>
              </w:rPr>
              <w:t xml:space="preserve"> for example, young children or other dependents who rely on the patient.</w:t>
            </w:r>
          </w:p>
          <w:p w14:paraId="1744E24C" w14:textId="77777777" w:rsidR="008D5D09" w:rsidRPr="001D16E0" w:rsidRDefault="008D5D09" w:rsidP="008D5D09">
            <w:pPr>
              <w:rPr>
                <w:rFonts w:ascii="Arial" w:hAnsi="Arial" w:cs="Arial"/>
                <w:sz w:val="20"/>
                <w:szCs w:val="20"/>
              </w:rPr>
            </w:pPr>
          </w:p>
          <w:p w14:paraId="48AA337C" w14:textId="77777777" w:rsidR="008D5D09" w:rsidRPr="001D16E0" w:rsidRDefault="008D5D09" w:rsidP="008D5D09">
            <w:pPr>
              <w:rPr>
                <w:rFonts w:ascii="Arial" w:hAnsi="Arial" w:cs="Arial"/>
                <w:sz w:val="20"/>
                <w:szCs w:val="20"/>
              </w:rPr>
            </w:pPr>
            <w:r w:rsidRPr="001D16E0">
              <w:rPr>
                <w:rFonts w:ascii="Arial" w:hAnsi="Arial" w:cs="Arial"/>
                <w:sz w:val="20"/>
                <w:szCs w:val="20"/>
              </w:rPr>
              <w:t>Consider management of the most common symptoms of COVID-19:</w:t>
            </w:r>
          </w:p>
          <w:p w14:paraId="4485E687" w14:textId="77777777" w:rsidR="008D5D09" w:rsidRPr="001D16E0" w:rsidRDefault="008D5D09" w:rsidP="0043441D">
            <w:pPr>
              <w:numPr>
                <w:ilvl w:val="0"/>
                <w:numId w:val="27"/>
              </w:numPr>
              <w:rPr>
                <w:rFonts w:ascii="Arial" w:hAnsi="Arial" w:cs="Arial"/>
                <w:sz w:val="20"/>
                <w:szCs w:val="20"/>
              </w:rPr>
            </w:pPr>
            <w:r w:rsidRPr="001D16E0">
              <w:rPr>
                <w:rFonts w:ascii="Arial" w:hAnsi="Arial" w:cs="Arial"/>
                <w:sz w:val="20"/>
                <w:szCs w:val="20"/>
              </w:rPr>
              <w:t>breathlessness</w:t>
            </w:r>
          </w:p>
          <w:p w14:paraId="5FE991A6" w14:textId="77777777" w:rsidR="008D5D09" w:rsidRPr="001D16E0" w:rsidRDefault="008D5D09" w:rsidP="0043441D">
            <w:pPr>
              <w:numPr>
                <w:ilvl w:val="0"/>
                <w:numId w:val="27"/>
              </w:numPr>
              <w:rPr>
                <w:rFonts w:ascii="Arial" w:hAnsi="Arial" w:cs="Arial"/>
                <w:sz w:val="20"/>
                <w:szCs w:val="20"/>
              </w:rPr>
            </w:pPr>
            <w:r w:rsidRPr="001D16E0">
              <w:rPr>
                <w:rFonts w:ascii="Arial" w:hAnsi="Arial" w:cs="Arial"/>
                <w:sz w:val="20"/>
                <w:szCs w:val="20"/>
              </w:rPr>
              <w:t>cough</w:t>
            </w:r>
          </w:p>
          <w:p w14:paraId="1E856785" w14:textId="77777777" w:rsidR="008D5D09" w:rsidRPr="001D16E0" w:rsidRDefault="008D5D09" w:rsidP="0043441D">
            <w:pPr>
              <w:numPr>
                <w:ilvl w:val="0"/>
                <w:numId w:val="27"/>
              </w:numPr>
              <w:rPr>
                <w:rFonts w:ascii="Arial" w:hAnsi="Arial" w:cs="Arial"/>
                <w:sz w:val="20"/>
                <w:szCs w:val="20"/>
              </w:rPr>
            </w:pPr>
            <w:r w:rsidRPr="001D16E0">
              <w:rPr>
                <w:rFonts w:ascii="Arial" w:hAnsi="Arial" w:cs="Arial"/>
                <w:sz w:val="20"/>
                <w:szCs w:val="20"/>
              </w:rPr>
              <w:t>fever</w:t>
            </w:r>
          </w:p>
          <w:p w14:paraId="7EE12777" w14:textId="77777777" w:rsidR="008D5D09" w:rsidRPr="001D16E0" w:rsidRDefault="008D5D09" w:rsidP="0043441D">
            <w:pPr>
              <w:numPr>
                <w:ilvl w:val="0"/>
                <w:numId w:val="27"/>
              </w:numPr>
              <w:rPr>
                <w:rFonts w:ascii="Arial" w:hAnsi="Arial" w:cs="Arial"/>
                <w:sz w:val="20"/>
                <w:szCs w:val="20"/>
              </w:rPr>
            </w:pPr>
            <w:r w:rsidRPr="001D16E0">
              <w:rPr>
                <w:rFonts w:ascii="Arial" w:hAnsi="Arial" w:cs="Arial"/>
                <w:sz w:val="20"/>
                <w:szCs w:val="20"/>
              </w:rPr>
              <w:t>delirium</w:t>
            </w:r>
          </w:p>
          <w:p w14:paraId="1EB3EB61" w14:textId="6A41976C" w:rsidR="008D5D09" w:rsidRPr="001D16E0" w:rsidRDefault="008D5D09" w:rsidP="008D5D09">
            <w:pPr>
              <w:rPr>
                <w:rFonts w:ascii="Arial" w:hAnsi="Arial" w:cs="Arial"/>
                <w:sz w:val="20"/>
                <w:szCs w:val="20"/>
              </w:rPr>
            </w:pPr>
            <w:r w:rsidRPr="001D16E0">
              <w:rPr>
                <w:rFonts w:ascii="Arial" w:hAnsi="Arial" w:cs="Arial"/>
                <w:sz w:val="20"/>
                <w:szCs w:val="20"/>
              </w:rPr>
              <w:t>according to PHE guidance</w:t>
            </w:r>
            <w:r w:rsidR="008A1691" w:rsidRPr="001D16E0">
              <w:rPr>
                <w:rFonts w:ascii="Arial" w:hAnsi="Arial" w:cs="Arial"/>
                <w:sz w:val="20"/>
                <w:szCs w:val="20"/>
              </w:rPr>
              <w:t>.</w:t>
            </w:r>
          </w:p>
          <w:p w14:paraId="7759B87C" w14:textId="77777777" w:rsidR="008D5D09" w:rsidRPr="001D16E0" w:rsidRDefault="008D5D09" w:rsidP="008D5D09">
            <w:pPr>
              <w:rPr>
                <w:rFonts w:ascii="Arial" w:hAnsi="Arial" w:cs="Arial"/>
                <w:sz w:val="20"/>
                <w:szCs w:val="20"/>
              </w:rPr>
            </w:pPr>
          </w:p>
          <w:p w14:paraId="48075B7E" w14:textId="77777777" w:rsidR="008D5D09" w:rsidRPr="001D16E0" w:rsidRDefault="008D5D09" w:rsidP="008D5D09">
            <w:pPr>
              <w:rPr>
                <w:rFonts w:ascii="Arial" w:hAnsi="Arial" w:cs="Arial"/>
                <w:sz w:val="20"/>
                <w:szCs w:val="20"/>
              </w:rPr>
            </w:pPr>
            <w:r w:rsidRPr="001D16E0">
              <w:rPr>
                <w:rFonts w:ascii="Arial" w:hAnsi="Arial" w:cs="Arial"/>
                <w:sz w:val="20"/>
                <w:szCs w:val="20"/>
              </w:rPr>
              <w:t>Management of other symptoms, including pain, should be treated in accordance with local guidelines and policies.</w:t>
            </w:r>
          </w:p>
          <w:p w14:paraId="5D4DC0B8" w14:textId="77777777" w:rsidR="008D5D09" w:rsidRPr="001D16E0" w:rsidRDefault="008D5D09" w:rsidP="008D5D09">
            <w:pPr>
              <w:rPr>
                <w:rFonts w:ascii="Arial" w:hAnsi="Arial" w:cs="Arial"/>
                <w:sz w:val="20"/>
                <w:szCs w:val="20"/>
              </w:rPr>
            </w:pPr>
          </w:p>
          <w:p w14:paraId="0AE74BC8" w14:textId="03740145" w:rsidR="008D5D09" w:rsidRPr="001D16E0" w:rsidRDefault="008D5D09" w:rsidP="008D5D09">
            <w:pPr>
              <w:rPr>
                <w:rFonts w:ascii="Arial" w:hAnsi="Arial" w:cs="Arial"/>
                <w:sz w:val="20"/>
                <w:szCs w:val="20"/>
              </w:rPr>
            </w:pPr>
            <w:r w:rsidRPr="001D16E0">
              <w:rPr>
                <w:rFonts w:ascii="Arial" w:hAnsi="Arial" w:cs="Arial"/>
                <w:sz w:val="20"/>
                <w:szCs w:val="20"/>
              </w:rPr>
              <w:t xml:space="preserve">Some medication strategies for symptom management may not be possible or may be difficult to manage on mental health wards (for example subcutaneous infusions via a syringe driver). Consider </w:t>
            </w:r>
            <w:r w:rsidRPr="001D16E0">
              <w:rPr>
                <w:rFonts w:ascii="Arial" w:hAnsi="Arial" w:cs="Arial"/>
                <w:b/>
                <w:bCs/>
                <w:sz w:val="20"/>
                <w:szCs w:val="20"/>
              </w:rPr>
              <w:t>alternative routes of administration or medication regimes</w:t>
            </w:r>
            <w:r w:rsidRPr="001D16E0">
              <w:rPr>
                <w:rFonts w:ascii="Arial" w:hAnsi="Arial" w:cs="Arial"/>
                <w:sz w:val="20"/>
                <w:szCs w:val="20"/>
              </w:rPr>
              <w:t xml:space="preserve"> (see</w:t>
            </w:r>
            <w:r w:rsidR="003F7A93" w:rsidRPr="001D16E0">
              <w:rPr>
                <w:rFonts w:ascii="Arial" w:hAnsi="Arial" w:cs="Arial"/>
                <w:sz w:val="20"/>
                <w:szCs w:val="20"/>
              </w:rPr>
              <w:t xml:space="preserve"> </w:t>
            </w:r>
            <w:hyperlink r:id="rId69" w:history="1">
              <w:r w:rsidR="003F7A93" w:rsidRPr="001D16E0">
                <w:rPr>
                  <w:rStyle w:val="Hyperlink"/>
                  <w:rFonts w:ascii="Arial" w:hAnsi="Arial" w:cs="Arial"/>
                  <w:sz w:val="20"/>
                  <w:szCs w:val="20"/>
                </w:rPr>
                <w:t>https://clinox.info/Commissioning/Prescribing/COVID/Community%20EOLC%20Symptom%20Management%20During%20COVID%2019%20Final.pdf?UID=9231343482020422111441</w:t>
              </w:r>
            </w:hyperlink>
            <w:r w:rsidRPr="001D16E0">
              <w:rPr>
                <w:rFonts w:ascii="Arial" w:hAnsi="Arial" w:cs="Arial"/>
                <w:sz w:val="20"/>
                <w:szCs w:val="20"/>
              </w:rPr>
              <w:t xml:space="preserve"> for example of guidance in Oxford University Hospitals Health NHS Foundation Trust).</w:t>
            </w:r>
          </w:p>
          <w:p w14:paraId="11DEBDD1" w14:textId="1A127350" w:rsidR="002B5432" w:rsidRPr="001D16E0" w:rsidRDefault="002B5432" w:rsidP="002B5432">
            <w:pPr>
              <w:rPr>
                <w:rFonts w:ascii="Arial" w:hAnsi="Arial" w:cs="Arial"/>
                <w:sz w:val="20"/>
                <w:szCs w:val="20"/>
              </w:rPr>
            </w:pPr>
          </w:p>
          <w:p w14:paraId="0324B158" w14:textId="77777777" w:rsidR="002B5432" w:rsidRPr="001D16E0" w:rsidRDefault="002B5432" w:rsidP="00AD3A39">
            <w:pPr>
              <w:rPr>
                <w:rFonts w:ascii="Arial" w:hAnsi="Arial" w:cs="Arial"/>
                <w:sz w:val="20"/>
                <w:szCs w:val="20"/>
              </w:rPr>
            </w:pPr>
          </w:p>
          <w:p w14:paraId="67886489" w14:textId="77777777" w:rsidR="002B5432" w:rsidRPr="001D16E0" w:rsidRDefault="002B5432" w:rsidP="00AD3A39">
            <w:pPr>
              <w:rPr>
                <w:b/>
                <w:bCs/>
                <w:u w:val="single"/>
              </w:rPr>
            </w:pPr>
          </w:p>
          <w:p w14:paraId="7797D08A" w14:textId="31B428A7" w:rsidR="00AD3A39" w:rsidRPr="001D16E0" w:rsidRDefault="00AD3A39" w:rsidP="00AD3A39">
            <w:pPr>
              <w:rPr>
                <w:rFonts w:ascii="Arial" w:hAnsi="Arial" w:cs="Arial"/>
                <w:b/>
                <w:bCs/>
                <w:sz w:val="20"/>
                <w:szCs w:val="20"/>
              </w:rPr>
            </w:pPr>
            <w:r w:rsidRPr="001D16E0">
              <w:rPr>
                <w:rFonts w:ascii="Arial" w:hAnsi="Arial" w:cs="Arial"/>
                <w:b/>
                <w:bCs/>
                <w:sz w:val="20"/>
                <w:szCs w:val="20"/>
              </w:rPr>
              <w:t xml:space="preserve">The summary below is derived from the </w:t>
            </w:r>
            <w:r w:rsidRPr="001D16E0">
              <w:rPr>
                <w:rFonts w:ascii="Arial" w:hAnsi="Arial" w:cs="Arial"/>
                <w:b/>
                <w:bCs/>
                <w:sz w:val="20"/>
                <w:szCs w:val="20"/>
                <w:shd w:val="clear" w:color="auto" w:fill="FFFFFF"/>
              </w:rPr>
              <w:t xml:space="preserve">Association for Palliative medicine of Great Britain and Ireland </w:t>
            </w:r>
            <w:r w:rsidRPr="001D16E0">
              <w:rPr>
                <w:rFonts w:ascii="Arial" w:hAnsi="Arial" w:cs="Arial"/>
                <w:b/>
                <w:bCs/>
                <w:sz w:val="20"/>
                <w:szCs w:val="20"/>
              </w:rPr>
              <w:t>(22/03/20, page 19-20)</w:t>
            </w:r>
          </w:p>
          <w:p w14:paraId="16282DA1" w14:textId="77777777" w:rsidR="00AD3A39" w:rsidRPr="001D16E0" w:rsidRDefault="00AD3A39" w:rsidP="00AD3A39">
            <w:pPr>
              <w:rPr>
                <w:rFonts w:ascii="Arial" w:hAnsi="Arial" w:cs="Arial"/>
                <w:sz w:val="20"/>
                <w:szCs w:val="20"/>
              </w:rPr>
            </w:pPr>
          </w:p>
          <w:p w14:paraId="1E6B37C2" w14:textId="77777777" w:rsidR="00AD3A39" w:rsidRPr="001D16E0" w:rsidRDefault="00AD3A39" w:rsidP="00AD3A39">
            <w:pPr>
              <w:rPr>
                <w:rFonts w:ascii="Arial" w:hAnsi="Arial" w:cs="Arial"/>
                <w:sz w:val="20"/>
                <w:szCs w:val="20"/>
              </w:rPr>
            </w:pPr>
            <w:r w:rsidRPr="001D16E0">
              <w:rPr>
                <w:rFonts w:ascii="Arial" w:hAnsi="Arial" w:cs="Arial"/>
                <w:sz w:val="20"/>
                <w:szCs w:val="20"/>
              </w:rPr>
              <w:t>Information from WHO guidance (</w:t>
            </w:r>
            <w:r w:rsidRPr="001D16E0">
              <w:rPr>
                <w:rFonts w:ascii="Arial" w:hAnsi="Arial" w:cs="Arial"/>
                <w:sz w:val="20"/>
                <w:szCs w:val="20"/>
                <w:u w:val="single"/>
                <w:shd w:val="clear" w:color="auto" w:fill="FFFFFF"/>
              </w:rPr>
              <w:t>24/03/20</w:t>
            </w:r>
            <w:r w:rsidRPr="001D16E0">
              <w:rPr>
                <w:rFonts w:ascii="Arial" w:hAnsi="Arial" w:cs="Arial"/>
                <w:sz w:val="20"/>
                <w:szCs w:val="20"/>
              </w:rPr>
              <w:t>) is contained in footnote 1.</w:t>
            </w:r>
          </w:p>
          <w:p w14:paraId="1246BEC8" w14:textId="77777777" w:rsidR="00AD3A39" w:rsidRPr="001D16E0" w:rsidRDefault="00AD3A39" w:rsidP="00AD3A39">
            <w:pPr>
              <w:rPr>
                <w:rFonts w:ascii="Arial" w:hAnsi="Arial" w:cs="Arial"/>
                <w:sz w:val="20"/>
                <w:szCs w:val="20"/>
              </w:rPr>
            </w:pPr>
          </w:p>
          <w:p w14:paraId="3F11C610" w14:textId="77777777" w:rsidR="00AD3A39" w:rsidRPr="001D16E0" w:rsidRDefault="00AD3A39" w:rsidP="00AD3A39">
            <w:pPr>
              <w:rPr>
                <w:rFonts w:ascii="Arial" w:hAnsi="Arial" w:cs="Arial"/>
                <w:sz w:val="20"/>
                <w:szCs w:val="20"/>
              </w:rPr>
            </w:pPr>
          </w:p>
          <w:p w14:paraId="27E831A0" w14:textId="77777777" w:rsidR="00AD3A39" w:rsidRPr="001D16E0" w:rsidRDefault="00AD3A39" w:rsidP="00AD3A39">
            <w:pPr>
              <w:rPr>
                <w:rFonts w:ascii="Arial" w:hAnsi="Arial" w:cs="Arial"/>
                <w:b/>
                <w:bCs/>
                <w:sz w:val="20"/>
                <w:szCs w:val="20"/>
                <w:u w:val="single"/>
              </w:rPr>
            </w:pPr>
            <w:r w:rsidRPr="001D16E0">
              <w:rPr>
                <w:rFonts w:ascii="Arial" w:hAnsi="Arial" w:cs="Arial"/>
                <w:b/>
                <w:bCs/>
                <w:sz w:val="20"/>
                <w:szCs w:val="20"/>
                <w:u w:val="single"/>
              </w:rPr>
              <w:t>In summary:</w:t>
            </w:r>
          </w:p>
          <w:p w14:paraId="11C48A7D" w14:textId="77777777" w:rsidR="00AD3A39" w:rsidRPr="001D16E0" w:rsidRDefault="00AD3A39" w:rsidP="00AD3A39">
            <w:pPr>
              <w:rPr>
                <w:rFonts w:ascii="Arial" w:hAnsi="Arial" w:cs="Arial"/>
                <w:b/>
                <w:bCs/>
                <w:sz w:val="20"/>
                <w:szCs w:val="20"/>
                <w:u w:val="single"/>
              </w:rPr>
            </w:pPr>
            <w:r w:rsidRPr="001D16E0">
              <w:rPr>
                <w:rFonts w:ascii="Arial" w:hAnsi="Arial" w:cs="Arial"/>
                <w:b/>
                <w:bCs/>
                <w:sz w:val="20"/>
                <w:szCs w:val="20"/>
                <w:u w:val="single"/>
              </w:rPr>
              <w:lastRenderedPageBreak/>
              <w:t>General points:</w:t>
            </w:r>
          </w:p>
          <w:p w14:paraId="3C019C33" w14:textId="77777777" w:rsidR="00AD3A39" w:rsidRPr="001D16E0" w:rsidRDefault="00AD3A39" w:rsidP="0043441D">
            <w:pPr>
              <w:pStyle w:val="ListParagraph"/>
              <w:numPr>
                <w:ilvl w:val="0"/>
                <w:numId w:val="21"/>
              </w:numPr>
              <w:rPr>
                <w:rFonts w:ascii="Arial" w:hAnsi="Arial" w:cs="Arial"/>
                <w:sz w:val="20"/>
                <w:szCs w:val="20"/>
                <w:shd w:val="clear" w:color="auto" w:fill="FFFFFF"/>
              </w:rPr>
            </w:pPr>
            <w:r w:rsidRPr="001D16E0">
              <w:rPr>
                <w:rFonts w:ascii="Arial" w:hAnsi="Arial" w:cs="Arial"/>
                <w:sz w:val="20"/>
                <w:szCs w:val="20"/>
                <w:shd w:val="clear" w:color="auto" w:fill="FFFFFF"/>
              </w:rPr>
              <w:t xml:space="preserve">The utmost </w:t>
            </w:r>
            <w:r w:rsidRPr="001D16E0">
              <w:rPr>
                <w:rFonts w:ascii="Arial" w:hAnsi="Arial" w:cs="Arial"/>
                <w:b/>
                <w:bCs/>
                <w:sz w:val="20"/>
                <w:szCs w:val="20"/>
                <w:shd w:val="clear" w:color="auto" w:fill="FFFFFF"/>
              </w:rPr>
              <w:t xml:space="preserve">consideration and care must be given to the safety of other patients, visitors and staff </w:t>
            </w:r>
            <w:r w:rsidRPr="001D16E0">
              <w:rPr>
                <w:rFonts w:ascii="Arial" w:hAnsi="Arial" w:cs="Arial"/>
                <w:sz w:val="20"/>
                <w:szCs w:val="20"/>
                <w:shd w:val="clear" w:color="auto" w:fill="FFFFFF"/>
              </w:rPr>
              <w:t xml:space="preserve">by maintaining infection control procedures at all times. </w:t>
            </w:r>
          </w:p>
          <w:p w14:paraId="24D2329C" w14:textId="77777777" w:rsidR="00AD3A39" w:rsidRPr="001D16E0" w:rsidRDefault="00AD3A39" w:rsidP="0043441D">
            <w:pPr>
              <w:pStyle w:val="ListParagraph"/>
              <w:numPr>
                <w:ilvl w:val="0"/>
                <w:numId w:val="21"/>
              </w:numPr>
              <w:rPr>
                <w:rFonts w:ascii="Arial" w:hAnsi="Arial" w:cs="Arial"/>
                <w:sz w:val="20"/>
                <w:szCs w:val="20"/>
                <w:shd w:val="clear" w:color="auto" w:fill="FFFFFF"/>
              </w:rPr>
            </w:pPr>
            <w:r w:rsidRPr="001D16E0">
              <w:rPr>
                <w:rFonts w:ascii="Arial" w:hAnsi="Arial" w:cs="Arial"/>
                <w:b/>
                <w:bCs/>
                <w:sz w:val="20"/>
                <w:szCs w:val="20"/>
                <w:shd w:val="clear" w:color="auto" w:fill="FFFFFF"/>
              </w:rPr>
              <w:t>Bereavement Offices, mortuary teams and Coroners Offices</w:t>
            </w:r>
            <w:r w:rsidRPr="001D16E0">
              <w:rPr>
                <w:rFonts w:ascii="Arial" w:hAnsi="Arial" w:cs="Arial"/>
                <w:sz w:val="20"/>
                <w:szCs w:val="20"/>
                <w:shd w:val="clear" w:color="auto" w:fill="FFFFFF"/>
              </w:rPr>
              <w:t xml:space="preserve"> can be contacted for additional support and guidance.</w:t>
            </w:r>
          </w:p>
          <w:p w14:paraId="2EEC5B99" w14:textId="2FAAC0B6" w:rsidR="00AD3A39" w:rsidRPr="001D16E0" w:rsidRDefault="00AD3A39" w:rsidP="0043441D">
            <w:pPr>
              <w:pStyle w:val="ListParagraph"/>
              <w:numPr>
                <w:ilvl w:val="0"/>
                <w:numId w:val="21"/>
              </w:numPr>
              <w:rPr>
                <w:rFonts w:ascii="Arial" w:hAnsi="Arial" w:cs="Arial"/>
                <w:b/>
                <w:bCs/>
                <w:sz w:val="20"/>
                <w:szCs w:val="20"/>
                <w:shd w:val="clear" w:color="auto" w:fill="FFFFFF"/>
              </w:rPr>
            </w:pPr>
            <w:r w:rsidRPr="001D16E0">
              <w:rPr>
                <w:rFonts w:ascii="Arial" w:hAnsi="Arial" w:cs="Arial"/>
                <w:b/>
                <w:bCs/>
                <w:sz w:val="20"/>
                <w:szCs w:val="20"/>
                <w:shd w:val="clear" w:color="auto" w:fill="FFFFFF"/>
              </w:rPr>
              <w:t>Clear and complete documentation</w:t>
            </w:r>
            <w:r w:rsidR="00A50DE1" w:rsidRPr="001D16E0">
              <w:rPr>
                <w:rFonts w:ascii="Arial" w:hAnsi="Arial" w:cs="Arial"/>
                <w:b/>
                <w:bCs/>
                <w:sz w:val="20"/>
                <w:szCs w:val="20"/>
                <w:shd w:val="clear" w:color="auto" w:fill="FFFFFF"/>
              </w:rPr>
              <w:t xml:space="preserve"> </w:t>
            </w:r>
            <w:r w:rsidR="00A50DE1" w:rsidRPr="001D16E0">
              <w:rPr>
                <w:rFonts w:ascii="Arial" w:hAnsi="Arial" w:cs="Arial"/>
                <w:sz w:val="20"/>
                <w:szCs w:val="20"/>
                <w:shd w:val="clear" w:color="auto" w:fill="FFFFFF"/>
              </w:rPr>
              <w:t>should be completed</w:t>
            </w:r>
            <w:r w:rsidRPr="001D16E0">
              <w:rPr>
                <w:rFonts w:ascii="Arial" w:hAnsi="Arial" w:cs="Arial"/>
                <w:b/>
                <w:bCs/>
                <w:sz w:val="20"/>
                <w:szCs w:val="20"/>
                <w:shd w:val="clear" w:color="auto" w:fill="FFFFFF"/>
              </w:rPr>
              <w:t>.</w:t>
            </w:r>
          </w:p>
          <w:p w14:paraId="3C82B6A7" w14:textId="77777777" w:rsidR="00AD3A39" w:rsidRPr="001D16E0" w:rsidRDefault="00AD3A39" w:rsidP="0043441D">
            <w:pPr>
              <w:pStyle w:val="ListParagraph"/>
              <w:numPr>
                <w:ilvl w:val="0"/>
                <w:numId w:val="21"/>
              </w:numPr>
              <w:rPr>
                <w:rFonts w:ascii="Arial" w:hAnsi="Arial" w:cs="Arial"/>
                <w:sz w:val="20"/>
                <w:szCs w:val="20"/>
                <w:shd w:val="clear" w:color="auto" w:fill="FFFFFF"/>
              </w:rPr>
            </w:pPr>
            <w:r w:rsidRPr="001D16E0">
              <w:rPr>
                <w:rFonts w:ascii="Arial" w:hAnsi="Arial" w:cs="Arial"/>
                <w:b/>
                <w:bCs/>
                <w:sz w:val="20"/>
                <w:szCs w:val="20"/>
                <w:shd w:val="clear" w:color="auto" w:fill="FFFFFF"/>
              </w:rPr>
              <w:t>Open, honest and clear communication</w:t>
            </w:r>
            <w:r w:rsidRPr="001D16E0">
              <w:rPr>
                <w:rFonts w:ascii="Arial" w:hAnsi="Arial" w:cs="Arial"/>
                <w:sz w:val="20"/>
                <w:szCs w:val="20"/>
                <w:shd w:val="clear" w:color="auto" w:fill="FFFFFF"/>
              </w:rPr>
              <w:t xml:space="preserve"> with colleagues and the deceased’s family / significant others.</w:t>
            </w:r>
          </w:p>
          <w:p w14:paraId="7DA5F5BD" w14:textId="7D8A7EAF" w:rsidR="00AD3A39" w:rsidRPr="001D16E0" w:rsidRDefault="00AD3A39" w:rsidP="0043441D">
            <w:pPr>
              <w:pStyle w:val="ListParagraph"/>
              <w:numPr>
                <w:ilvl w:val="0"/>
                <w:numId w:val="21"/>
              </w:numPr>
              <w:rPr>
                <w:rFonts w:ascii="Arial" w:hAnsi="Arial" w:cs="Arial"/>
                <w:sz w:val="20"/>
                <w:szCs w:val="20"/>
                <w:shd w:val="clear" w:color="auto" w:fill="FFFFFF"/>
              </w:rPr>
            </w:pPr>
            <w:r w:rsidRPr="001D16E0">
              <w:rPr>
                <w:rFonts w:ascii="Arial" w:hAnsi="Arial" w:cs="Arial"/>
                <w:b/>
                <w:bCs/>
                <w:sz w:val="20"/>
                <w:szCs w:val="20"/>
                <w:shd w:val="clear" w:color="auto" w:fill="FFFFFF"/>
              </w:rPr>
              <w:t>Consider</w:t>
            </w:r>
            <w:r w:rsidR="00A50DE1" w:rsidRPr="001D16E0">
              <w:rPr>
                <w:rFonts w:ascii="Arial" w:hAnsi="Arial" w:cs="Arial"/>
                <w:b/>
                <w:bCs/>
                <w:sz w:val="20"/>
                <w:szCs w:val="20"/>
                <w:shd w:val="clear" w:color="auto" w:fill="FFFFFF"/>
              </w:rPr>
              <w:t xml:space="preserve"> the </w:t>
            </w:r>
            <w:r w:rsidRPr="001D16E0">
              <w:rPr>
                <w:rFonts w:ascii="Arial" w:hAnsi="Arial" w:cs="Arial"/>
                <w:b/>
                <w:bCs/>
                <w:sz w:val="20"/>
                <w:szCs w:val="20"/>
                <w:shd w:val="clear" w:color="auto" w:fill="FFFFFF"/>
              </w:rPr>
              <w:t>emotional/spiritual/religious needs</w:t>
            </w:r>
            <w:r w:rsidRPr="001D16E0">
              <w:rPr>
                <w:rFonts w:ascii="Arial" w:hAnsi="Arial" w:cs="Arial"/>
                <w:sz w:val="20"/>
                <w:szCs w:val="20"/>
                <w:shd w:val="clear" w:color="auto" w:fill="FFFFFF"/>
              </w:rPr>
              <w:t xml:space="preserve"> of the deceased &amp; their family/significant others.</w:t>
            </w:r>
          </w:p>
          <w:p w14:paraId="10DEF5D1" w14:textId="0B006171" w:rsidR="00AD3A39" w:rsidRPr="001D16E0" w:rsidRDefault="00AD3A39" w:rsidP="0043441D">
            <w:pPr>
              <w:pStyle w:val="ListParagraph"/>
              <w:numPr>
                <w:ilvl w:val="0"/>
                <w:numId w:val="21"/>
              </w:numPr>
              <w:rPr>
                <w:rFonts w:ascii="Arial" w:hAnsi="Arial" w:cs="Arial"/>
                <w:sz w:val="20"/>
                <w:szCs w:val="20"/>
                <w:shd w:val="clear" w:color="auto" w:fill="FFFFFF"/>
              </w:rPr>
            </w:pPr>
            <w:r w:rsidRPr="001D16E0">
              <w:rPr>
                <w:rFonts w:ascii="Arial" w:hAnsi="Arial" w:cs="Arial"/>
                <w:sz w:val="20"/>
                <w:szCs w:val="20"/>
                <w:shd w:val="clear" w:color="auto" w:fill="FFFFFF"/>
              </w:rPr>
              <w:t>Consider using the SWAN model of care (</w:t>
            </w:r>
            <w:hyperlink r:id="rId70" w:history="1">
              <w:r w:rsidRPr="001D16E0">
                <w:rPr>
                  <w:rStyle w:val="Hyperlink"/>
                  <w:rFonts w:ascii="Arial" w:hAnsi="Arial" w:cs="Arial"/>
                  <w:sz w:val="20"/>
                  <w:szCs w:val="20"/>
                  <w:shd w:val="clear" w:color="auto" w:fill="FFFFFF"/>
                </w:rPr>
                <w:t>https://www.pat.nhs.uk/patients-and-visitors/swan-model-of-care.htm</w:t>
              </w:r>
            </w:hyperlink>
            <w:r w:rsidRPr="001D16E0">
              <w:rPr>
                <w:rFonts w:ascii="Arial" w:hAnsi="Arial" w:cs="Arial"/>
                <w:sz w:val="20"/>
                <w:szCs w:val="20"/>
                <w:shd w:val="clear" w:color="auto" w:fill="FFFFFF"/>
              </w:rPr>
              <w:t>)</w:t>
            </w:r>
          </w:p>
          <w:p w14:paraId="5488FC49" w14:textId="77777777" w:rsidR="00AD3A39" w:rsidRPr="001D16E0" w:rsidRDefault="00AD3A39" w:rsidP="00AD3A39">
            <w:pPr>
              <w:rPr>
                <w:rFonts w:ascii="Arial" w:hAnsi="Arial" w:cs="Arial"/>
                <w:b/>
                <w:bCs/>
                <w:sz w:val="20"/>
                <w:szCs w:val="20"/>
                <w:u w:val="single"/>
                <w:shd w:val="clear" w:color="auto" w:fill="FFFFFF"/>
              </w:rPr>
            </w:pPr>
          </w:p>
          <w:p w14:paraId="2643608D" w14:textId="77777777" w:rsidR="00AD3A39" w:rsidRPr="001D16E0" w:rsidRDefault="00AD3A39" w:rsidP="00AD3A39">
            <w:pPr>
              <w:rPr>
                <w:rFonts w:ascii="Arial" w:hAnsi="Arial" w:cs="Arial"/>
                <w:b/>
                <w:bCs/>
                <w:sz w:val="20"/>
                <w:szCs w:val="20"/>
                <w:u w:val="single"/>
                <w:shd w:val="clear" w:color="auto" w:fill="FFFFFF"/>
              </w:rPr>
            </w:pPr>
            <w:r w:rsidRPr="001D16E0">
              <w:rPr>
                <w:rFonts w:ascii="Arial" w:hAnsi="Arial" w:cs="Arial"/>
                <w:b/>
                <w:bCs/>
                <w:sz w:val="20"/>
                <w:szCs w:val="20"/>
                <w:u w:val="single"/>
                <w:shd w:val="clear" w:color="auto" w:fill="FFFFFF"/>
              </w:rPr>
              <w:t>Before death:</w:t>
            </w:r>
          </w:p>
          <w:p w14:paraId="01DBC782" w14:textId="0CDC4952" w:rsidR="00AD3A39" w:rsidRPr="001D16E0" w:rsidRDefault="00AD3A39" w:rsidP="0043441D">
            <w:pPr>
              <w:pStyle w:val="ListParagraph"/>
              <w:numPr>
                <w:ilvl w:val="0"/>
                <w:numId w:val="22"/>
              </w:numPr>
              <w:rPr>
                <w:rFonts w:ascii="Arial" w:hAnsi="Arial" w:cs="Arial"/>
                <w:sz w:val="20"/>
                <w:szCs w:val="20"/>
                <w:shd w:val="clear" w:color="auto" w:fill="FFFFFF"/>
              </w:rPr>
            </w:pPr>
            <w:r w:rsidRPr="001D16E0">
              <w:rPr>
                <w:rFonts w:ascii="Arial" w:hAnsi="Arial" w:cs="Arial"/>
                <w:b/>
                <w:bCs/>
                <w:sz w:val="20"/>
                <w:szCs w:val="20"/>
                <w:shd w:val="clear" w:color="auto" w:fill="FFFFFF"/>
              </w:rPr>
              <w:t>Decisions regarding escalation of treatment</w:t>
            </w:r>
            <w:r w:rsidRPr="001D16E0">
              <w:rPr>
                <w:rFonts w:ascii="Arial" w:hAnsi="Arial" w:cs="Arial"/>
                <w:sz w:val="20"/>
                <w:szCs w:val="20"/>
                <w:shd w:val="clear" w:color="auto" w:fill="FFFFFF"/>
              </w:rPr>
              <w:t xml:space="preserve"> should be made on a case by case basis. </w:t>
            </w:r>
          </w:p>
          <w:p w14:paraId="79F58A5B" w14:textId="27832B6E" w:rsidR="0005354A" w:rsidRPr="001D16E0" w:rsidRDefault="00A50DE1" w:rsidP="0043441D">
            <w:pPr>
              <w:pStyle w:val="ListParagraph"/>
              <w:numPr>
                <w:ilvl w:val="0"/>
                <w:numId w:val="22"/>
              </w:numPr>
              <w:rPr>
                <w:rFonts w:ascii="Arial" w:hAnsi="Arial" w:cs="Arial"/>
                <w:sz w:val="20"/>
                <w:szCs w:val="20"/>
                <w:shd w:val="clear" w:color="auto" w:fill="FFFFFF"/>
              </w:rPr>
            </w:pPr>
            <w:r w:rsidRPr="001D16E0">
              <w:rPr>
                <w:rFonts w:ascii="Arial" w:hAnsi="Arial" w:cs="Arial"/>
                <w:b/>
                <w:bCs/>
                <w:sz w:val="20"/>
                <w:szCs w:val="20"/>
                <w:shd w:val="clear" w:color="auto" w:fill="FFFFFF"/>
              </w:rPr>
              <w:t>Take into account</w:t>
            </w:r>
            <w:r w:rsidR="0005354A" w:rsidRPr="001D16E0">
              <w:rPr>
                <w:rFonts w:ascii="Arial" w:hAnsi="Arial" w:cs="Arial"/>
                <w:b/>
                <w:bCs/>
                <w:sz w:val="20"/>
                <w:szCs w:val="20"/>
                <w:shd w:val="clear" w:color="auto" w:fill="FFFFFF"/>
              </w:rPr>
              <w:t xml:space="preserve"> </w:t>
            </w:r>
            <w:r w:rsidRPr="001D16E0">
              <w:rPr>
                <w:rFonts w:ascii="Arial" w:hAnsi="Arial" w:cs="Arial"/>
                <w:b/>
                <w:bCs/>
                <w:sz w:val="20"/>
                <w:szCs w:val="20"/>
                <w:shd w:val="clear" w:color="auto" w:fill="FFFFFF"/>
              </w:rPr>
              <w:t>relevant</w:t>
            </w:r>
            <w:r w:rsidR="0005354A" w:rsidRPr="001D16E0">
              <w:rPr>
                <w:rFonts w:ascii="Arial" w:hAnsi="Arial" w:cs="Arial"/>
                <w:b/>
                <w:bCs/>
                <w:sz w:val="20"/>
                <w:szCs w:val="20"/>
                <w:shd w:val="clear" w:color="auto" w:fill="FFFFFF"/>
              </w:rPr>
              <w:t xml:space="preserve"> ethical considerations </w:t>
            </w:r>
            <w:r w:rsidR="0005354A" w:rsidRPr="001D16E0">
              <w:rPr>
                <w:rFonts w:ascii="Arial" w:hAnsi="Arial" w:cs="Arial"/>
                <w:sz w:val="20"/>
                <w:szCs w:val="20"/>
                <w:shd w:val="clear" w:color="auto" w:fill="FFFFFF"/>
              </w:rPr>
              <w:t>as well as</w:t>
            </w:r>
            <w:r w:rsidR="0005354A" w:rsidRPr="001D16E0">
              <w:rPr>
                <w:rFonts w:ascii="Arial" w:hAnsi="Arial" w:cs="Arial"/>
                <w:b/>
                <w:bCs/>
                <w:sz w:val="20"/>
                <w:szCs w:val="20"/>
                <w:shd w:val="clear" w:color="auto" w:fill="FFFFFF"/>
              </w:rPr>
              <w:t xml:space="preserve"> patient and family preferences and wishes.</w:t>
            </w:r>
          </w:p>
          <w:p w14:paraId="3E1848EB" w14:textId="2B993432" w:rsidR="0005354A" w:rsidRPr="001D16E0" w:rsidRDefault="0005354A" w:rsidP="0043441D">
            <w:pPr>
              <w:pStyle w:val="ListParagraph"/>
              <w:numPr>
                <w:ilvl w:val="0"/>
                <w:numId w:val="22"/>
              </w:numPr>
              <w:rPr>
                <w:rFonts w:ascii="Arial" w:hAnsi="Arial" w:cs="Arial"/>
                <w:sz w:val="20"/>
                <w:szCs w:val="20"/>
                <w:shd w:val="clear" w:color="auto" w:fill="FFFFFF"/>
              </w:rPr>
            </w:pPr>
            <w:r w:rsidRPr="001D16E0">
              <w:rPr>
                <w:rFonts w:ascii="Arial" w:hAnsi="Arial" w:cs="Arial"/>
                <w:b/>
                <w:bCs/>
                <w:sz w:val="20"/>
                <w:szCs w:val="20"/>
                <w:shd w:val="clear" w:color="auto" w:fill="FFFFFF"/>
              </w:rPr>
              <w:t>Consider appropriate symptom control</w:t>
            </w:r>
            <w:r w:rsidR="001F76E9" w:rsidRPr="001D16E0">
              <w:rPr>
                <w:rFonts w:ascii="Arial" w:hAnsi="Arial" w:cs="Arial"/>
                <w:b/>
                <w:bCs/>
                <w:sz w:val="20"/>
                <w:szCs w:val="20"/>
                <w:shd w:val="clear" w:color="auto" w:fill="FFFFFF"/>
              </w:rPr>
              <w:t xml:space="preserve"> </w:t>
            </w:r>
            <w:r w:rsidRPr="001D16E0">
              <w:rPr>
                <w:rFonts w:ascii="Arial" w:hAnsi="Arial" w:cs="Arial"/>
                <w:b/>
                <w:bCs/>
                <w:sz w:val="20"/>
                <w:szCs w:val="20"/>
                <w:shd w:val="clear" w:color="auto" w:fill="FFFFFF"/>
              </w:rPr>
              <w:t>a</w:t>
            </w:r>
            <w:r w:rsidR="001F76E9" w:rsidRPr="001D16E0">
              <w:rPr>
                <w:rFonts w:ascii="Arial" w:hAnsi="Arial" w:cs="Arial"/>
                <w:b/>
                <w:bCs/>
                <w:sz w:val="20"/>
                <w:szCs w:val="20"/>
                <w:shd w:val="clear" w:color="auto" w:fill="FFFFFF"/>
              </w:rPr>
              <w:t>nd</w:t>
            </w:r>
            <w:r w:rsidRPr="001D16E0">
              <w:rPr>
                <w:rFonts w:ascii="Arial" w:hAnsi="Arial" w:cs="Arial"/>
                <w:b/>
                <w:bCs/>
                <w:sz w:val="20"/>
                <w:szCs w:val="20"/>
                <w:shd w:val="clear" w:color="auto" w:fill="FFFFFF"/>
              </w:rPr>
              <w:t xml:space="preserve"> medication </w:t>
            </w:r>
            <w:r w:rsidRPr="001D16E0">
              <w:rPr>
                <w:rFonts w:ascii="Arial" w:hAnsi="Arial" w:cs="Arial"/>
                <w:sz w:val="20"/>
                <w:szCs w:val="20"/>
                <w:shd w:val="clear" w:color="auto" w:fill="FFFFFF"/>
              </w:rPr>
              <w:t>(see</w:t>
            </w:r>
            <w:r w:rsidRPr="001D16E0">
              <w:rPr>
                <w:rFonts w:ascii="Arial" w:hAnsi="Arial" w:cs="Arial"/>
                <w:b/>
                <w:bCs/>
                <w:sz w:val="20"/>
                <w:szCs w:val="20"/>
                <w:shd w:val="clear" w:color="auto" w:fill="FFFFFF"/>
              </w:rPr>
              <w:t xml:space="preserve"> </w:t>
            </w:r>
            <w:hyperlink r:id="rId71" w:history="1">
              <w:r w:rsidRPr="001D16E0">
                <w:rPr>
                  <w:rStyle w:val="Hyperlink"/>
                  <w:rFonts w:ascii="Arial" w:hAnsi="Arial" w:cs="Arial"/>
                  <w:b/>
                  <w:bCs/>
                  <w:sz w:val="20"/>
                  <w:szCs w:val="20"/>
                  <w:shd w:val="clear" w:color="auto" w:fill="FFFFFF"/>
                </w:rPr>
                <w:t>https://elearning.rcgp.org.uk/mod/page/view.php?id=10389</w:t>
              </w:r>
            </w:hyperlink>
            <w:r w:rsidRPr="001D16E0">
              <w:rPr>
                <w:rFonts w:ascii="Arial" w:hAnsi="Arial" w:cs="Arial"/>
                <w:b/>
                <w:bCs/>
                <w:sz w:val="20"/>
                <w:szCs w:val="20"/>
                <w:shd w:val="clear" w:color="auto" w:fill="FFFFFF"/>
              </w:rPr>
              <w:t xml:space="preserve"> </w:t>
            </w:r>
            <w:r w:rsidRPr="001D16E0">
              <w:rPr>
                <w:rFonts w:ascii="Arial" w:hAnsi="Arial" w:cs="Arial"/>
                <w:sz w:val="20"/>
                <w:szCs w:val="20"/>
                <w:shd w:val="clear" w:color="auto" w:fill="FFFFFF"/>
              </w:rPr>
              <w:t>for resources).</w:t>
            </w:r>
          </w:p>
          <w:p w14:paraId="6F5466F9" w14:textId="53893B1A" w:rsidR="00AD3A39" w:rsidRPr="001D16E0" w:rsidRDefault="00AD3A39" w:rsidP="0043441D">
            <w:pPr>
              <w:pStyle w:val="ListParagraph"/>
              <w:numPr>
                <w:ilvl w:val="0"/>
                <w:numId w:val="22"/>
              </w:numPr>
              <w:rPr>
                <w:rFonts w:ascii="Arial" w:hAnsi="Arial" w:cs="Arial"/>
                <w:sz w:val="20"/>
                <w:szCs w:val="20"/>
                <w:shd w:val="clear" w:color="auto" w:fill="FFFFFF"/>
              </w:rPr>
            </w:pPr>
            <w:r w:rsidRPr="001D16E0">
              <w:rPr>
                <w:rFonts w:ascii="Arial" w:hAnsi="Arial" w:cs="Arial"/>
                <w:sz w:val="20"/>
                <w:szCs w:val="20"/>
                <w:shd w:val="clear" w:color="auto" w:fill="FFFFFF"/>
              </w:rPr>
              <w:t xml:space="preserve">If death is imminent and </w:t>
            </w:r>
            <w:r w:rsidR="00A50DE1" w:rsidRPr="001D16E0">
              <w:rPr>
                <w:rFonts w:ascii="Arial" w:hAnsi="Arial" w:cs="Arial"/>
                <w:sz w:val="20"/>
                <w:szCs w:val="20"/>
                <w:shd w:val="clear" w:color="auto" w:fill="FFFFFF"/>
              </w:rPr>
              <w:t xml:space="preserve">the </w:t>
            </w:r>
            <w:r w:rsidRPr="001D16E0">
              <w:rPr>
                <w:rFonts w:ascii="Arial" w:hAnsi="Arial" w:cs="Arial"/>
                <w:sz w:val="20"/>
                <w:szCs w:val="20"/>
                <w:shd w:val="clear" w:color="auto" w:fill="FFFFFF"/>
              </w:rPr>
              <w:t xml:space="preserve">family wish to stay with their loved one </w:t>
            </w:r>
            <w:r w:rsidRPr="001D16E0">
              <w:rPr>
                <w:rFonts w:ascii="Arial" w:hAnsi="Arial" w:cs="Arial"/>
                <w:b/>
                <w:bCs/>
                <w:sz w:val="20"/>
                <w:szCs w:val="20"/>
                <w:shd w:val="clear" w:color="auto" w:fill="FFFFFF"/>
              </w:rPr>
              <w:t>staff must advise them that they should wear full PPE.</w:t>
            </w:r>
          </w:p>
          <w:p w14:paraId="13FF54FF" w14:textId="77777777" w:rsidR="00AD3A39" w:rsidRPr="001D16E0" w:rsidRDefault="00AD3A39" w:rsidP="00AD3A39">
            <w:pPr>
              <w:rPr>
                <w:rFonts w:ascii="Arial" w:hAnsi="Arial" w:cs="Arial"/>
                <w:sz w:val="20"/>
                <w:szCs w:val="20"/>
                <w:shd w:val="clear" w:color="auto" w:fill="FFFFFF"/>
              </w:rPr>
            </w:pPr>
          </w:p>
          <w:p w14:paraId="456C7BE6" w14:textId="77777777" w:rsidR="00AD3A39" w:rsidRPr="001D16E0" w:rsidRDefault="00AD3A39" w:rsidP="00AD3A39">
            <w:pPr>
              <w:rPr>
                <w:rFonts w:ascii="Arial" w:hAnsi="Arial" w:cs="Arial"/>
                <w:b/>
                <w:bCs/>
                <w:sz w:val="20"/>
                <w:szCs w:val="20"/>
                <w:u w:val="single"/>
                <w:shd w:val="clear" w:color="auto" w:fill="FFFFFF"/>
              </w:rPr>
            </w:pPr>
            <w:r w:rsidRPr="001D16E0">
              <w:rPr>
                <w:rFonts w:ascii="Arial" w:hAnsi="Arial" w:cs="Arial"/>
                <w:b/>
                <w:bCs/>
                <w:sz w:val="20"/>
                <w:szCs w:val="20"/>
                <w:u w:val="single"/>
                <w:shd w:val="clear" w:color="auto" w:fill="FFFFFF"/>
              </w:rPr>
              <w:t>At the time of death</w:t>
            </w:r>
          </w:p>
          <w:p w14:paraId="6DDA0869" w14:textId="08809B1A" w:rsidR="00AD3A39" w:rsidRPr="001D16E0" w:rsidRDefault="00AD3A39" w:rsidP="0043441D">
            <w:pPr>
              <w:pStyle w:val="ListParagraph"/>
              <w:numPr>
                <w:ilvl w:val="0"/>
                <w:numId w:val="23"/>
              </w:numPr>
              <w:rPr>
                <w:rFonts w:ascii="Arial" w:hAnsi="Arial" w:cs="Arial"/>
                <w:b/>
                <w:bCs/>
                <w:sz w:val="20"/>
                <w:szCs w:val="20"/>
                <w:shd w:val="clear" w:color="auto" w:fill="FFFFFF"/>
              </w:rPr>
            </w:pPr>
            <w:r w:rsidRPr="001D16E0">
              <w:rPr>
                <w:rFonts w:ascii="Arial" w:hAnsi="Arial" w:cs="Arial"/>
                <w:b/>
                <w:bCs/>
                <w:sz w:val="20"/>
                <w:szCs w:val="20"/>
                <w:shd w:val="clear" w:color="auto" w:fill="FFFFFF"/>
              </w:rPr>
              <w:t xml:space="preserve">Inform and support </w:t>
            </w:r>
            <w:r w:rsidR="00E71708" w:rsidRPr="001D16E0">
              <w:rPr>
                <w:rFonts w:ascii="Arial" w:hAnsi="Arial" w:cs="Arial"/>
                <w:b/>
                <w:bCs/>
                <w:sz w:val="20"/>
                <w:szCs w:val="20"/>
                <w:shd w:val="clear" w:color="auto" w:fill="FFFFFF"/>
              </w:rPr>
              <w:t xml:space="preserve">the </w:t>
            </w:r>
            <w:r w:rsidRPr="001D16E0">
              <w:rPr>
                <w:rFonts w:ascii="Arial" w:hAnsi="Arial" w:cs="Arial"/>
                <w:b/>
                <w:bCs/>
                <w:sz w:val="20"/>
                <w:szCs w:val="20"/>
                <w:shd w:val="clear" w:color="auto" w:fill="FFFFFF"/>
              </w:rPr>
              <w:t>family and/or next of kin</w:t>
            </w:r>
          </w:p>
          <w:p w14:paraId="60818686" w14:textId="3027C4CB" w:rsidR="00AD3A39" w:rsidRPr="001D16E0" w:rsidRDefault="00AD3A39" w:rsidP="0043441D">
            <w:pPr>
              <w:pStyle w:val="ListParagraph"/>
              <w:numPr>
                <w:ilvl w:val="0"/>
                <w:numId w:val="23"/>
              </w:numPr>
              <w:rPr>
                <w:rFonts w:ascii="Arial" w:hAnsi="Arial" w:cs="Arial"/>
                <w:sz w:val="20"/>
                <w:szCs w:val="20"/>
                <w:shd w:val="clear" w:color="auto" w:fill="FFFFFF"/>
              </w:rPr>
            </w:pPr>
            <w:r w:rsidRPr="001D16E0">
              <w:rPr>
                <w:rFonts w:ascii="Arial" w:hAnsi="Arial" w:cs="Arial"/>
                <w:b/>
                <w:bCs/>
                <w:sz w:val="20"/>
                <w:szCs w:val="20"/>
                <w:shd w:val="clear" w:color="auto" w:fill="FFFFFF"/>
              </w:rPr>
              <w:t xml:space="preserve">Appropriately trained professional </w:t>
            </w:r>
            <w:r w:rsidR="00E71708" w:rsidRPr="001D16E0">
              <w:rPr>
                <w:rFonts w:ascii="Arial" w:hAnsi="Arial" w:cs="Arial"/>
                <w:b/>
                <w:bCs/>
                <w:sz w:val="20"/>
                <w:szCs w:val="20"/>
                <w:shd w:val="clear" w:color="auto" w:fill="FFFFFF"/>
              </w:rPr>
              <w:t xml:space="preserve">should </w:t>
            </w:r>
            <w:r w:rsidRPr="001D16E0">
              <w:rPr>
                <w:rFonts w:ascii="Arial" w:hAnsi="Arial" w:cs="Arial"/>
                <w:b/>
                <w:bCs/>
                <w:sz w:val="20"/>
                <w:szCs w:val="20"/>
                <w:shd w:val="clear" w:color="auto" w:fill="FFFFFF"/>
              </w:rPr>
              <w:t>complete</w:t>
            </w:r>
            <w:r w:rsidR="00E71708" w:rsidRPr="001D16E0">
              <w:rPr>
                <w:rFonts w:ascii="Arial" w:hAnsi="Arial" w:cs="Arial"/>
                <w:b/>
                <w:bCs/>
                <w:sz w:val="20"/>
                <w:szCs w:val="20"/>
                <w:shd w:val="clear" w:color="auto" w:fill="FFFFFF"/>
              </w:rPr>
              <w:t xml:space="preserve"> the</w:t>
            </w:r>
            <w:r w:rsidRPr="001D16E0">
              <w:rPr>
                <w:rFonts w:ascii="Arial" w:hAnsi="Arial" w:cs="Arial"/>
                <w:b/>
                <w:bCs/>
                <w:sz w:val="20"/>
                <w:szCs w:val="20"/>
                <w:shd w:val="clear" w:color="auto" w:fill="FFFFFF"/>
              </w:rPr>
              <w:t xml:space="preserve"> Verification of Death</w:t>
            </w:r>
            <w:r w:rsidRPr="001D16E0">
              <w:rPr>
                <w:rFonts w:ascii="Arial" w:hAnsi="Arial" w:cs="Arial"/>
                <w:sz w:val="20"/>
                <w:szCs w:val="20"/>
                <w:shd w:val="clear" w:color="auto" w:fill="FFFFFF"/>
              </w:rPr>
              <w:t xml:space="preserve"> process wearing PPE and maintaining infection control measures </w:t>
            </w:r>
          </w:p>
          <w:p w14:paraId="6412AF8C" w14:textId="78578C68" w:rsidR="00AD3A39" w:rsidRPr="001D16E0" w:rsidRDefault="00AD3A39" w:rsidP="0043441D">
            <w:pPr>
              <w:pStyle w:val="ListParagraph"/>
              <w:numPr>
                <w:ilvl w:val="0"/>
                <w:numId w:val="23"/>
              </w:numPr>
              <w:rPr>
                <w:rFonts w:ascii="Arial" w:hAnsi="Arial" w:cs="Arial"/>
                <w:sz w:val="20"/>
                <w:szCs w:val="20"/>
                <w:shd w:val="clear" w:color="auto" w:fill="FFFFFF"/>
              </w:rPr>
            </w:pPr>
            <w:r w:rsidRPr="001D16E0">
              <w:rPr>
                <w:rFonts w:ascii="Arial" w:hAnsi="Arial" w:cs="Arial"/>
                <w:b/>
                <w:bCs/>
                <w:sz w:val="20"/>
                <w:szCs w:val="20"/>
                <w:shd w:val="clear" w:color="auto" w:fill="FFFFFF"/>
              </w:rPr>
              <w:t xml:space="preserve">Appropriate </w:t>
            </w:r>
            <w:r w:rsidR="00A50DE1" w:rsidRPr="001D16E0">
              <w:rPr>
                <w:rFonts w:ascii="Arial" w:hAnsi="Arial" w:cs="Arial"/>
                <w:b/>
                <w:bCs/>
                <w:sz w:val="20"/>
                <w:szCs w:val="20"/>
                <w:shd w:val="clear" w:color="auto" w:fill="FFFFFF"/>
              </w:rPr>
              <w:t>d</w:t>
            </w:r>
            <w:r w:rsidRPr="001D16E0">
              <w:rPr>
                <w:rFonts w:ascii="Arial" w:hAnsi="Arial" w:cs="Arial"/>
                <w:b/>
                <w:bCs/>
                <w:sz w:val="20"/>
                <w:szCs w:val="20"/>
                <w:shd w:val="clear" w:color="auto" w:fill="FFFFFF"/>
              </w:rPr>
              <w:t>octor completes MCCD</w:t>
            </w:r>
            <w:r w:rsidRPr="001D16E0">
              <w:rPr>
                <w:rFonts w:ascii="Arial" w:hAnsi="Arial" w:cs="Arial"/>
                <w:sz w:val="20"/>
                <w:szCs w:val="20"/>
                <w:shd w:val="clear" w:color="auto" w:fill="FFFFFF"/>
              </w:rPr>
              <w:t xml:space="preserve"> (</w:t>
            </w:r>
            <w:r w:rsidR="00A50DE1" w:rsidRPr="001D16E0">
              <w:rPr>
                <w:rFonts w:ascii="Arial" w:hAnsi="Arial" w:cs="Arial"/>
                <w:sz w:val="20"/>
                <w:szCs w:val="20"/>
                <w:shd w:val="clear" w:color="auto" w:fill="FFFFFF"/>
              </w:rPr>
              <w:t xml:space="preserve">Medical </w:t>
            </w:r>
            <w:r w:rsidRPr="001D16E0">
              <w:rPr>
                <w:rFonts w:ascii="Arial" w:hAnsi="Arial" w:cs="Arial"/>
                <w:sz w:val="20"/>
                <w:szCs w:val="20"/>
                <w:shd w:val="clear" w:color="auto" w:fill="FFFFFF"/>
              </w:rPr>
              <w:t xml:space="preserve">Certificate of Cause of Death) as soon as possible </w:t>
            </w:r>
          </w:p>
          <w:p w14:paraId="3BE58B24" w14:textId="77777777" w:rsidR="00AD3A39" w:rsidRPr="001D16E0" w:rsidRDefault="00AD3A39" w:rsidP="0043441D">
            <w:pPr>
              <w:pStyle w:val="ListParagraph"/>
              <w:numPr>
                <w:ilvl w:val="1"/>
                <w:numId w:val="23"/>
              </w:numPr>
              <w:rPr>
                <w:rFonts w:ascii="Arial" w:hAnsi="Arial" w:cs="Arial"/>
                <w:sz w:val="20"/>
                <w:szCs w:val="20"/>
                <w:shd w:val="clear" w:color="auto" w:fill="FFFFFF"/>
              </w:rPr>
            </w:pPr>
            <w:r w:rsidRPr="001D16E0">
              <w:rPr>
                <w:rFonts w:ascii="Arial" w:hAnsi="Arial" w:cs="Arial"/>
                <w:sz w:val="20"/>
                <w:szCs w:val="20"/>
                <w:shd w:val="clear" w:color="auto" w:fill="FFFFFF"/>
              </w:rPr>
              <w:t>COVID-19 is an acceptable direct or underlying cause of death for the purposes of completing the MCCD</w:t>
            </w:r>
          </w:p>
          <w:p w14:paraId="7017B287" w14:textId="77777777" w:rsidR="00AD3A39" w:rsidRPr="001D16E0" w:rsidRDefault="00AD3A39" w:rsidP="0043441D">
            <w:pPr>
              <w:pStyle w:val="ListParagraph"/>
              <w:numPr>
                <w:ilvl w:val="1"/>
                <w:numId w:val="23"/>
              </w:numPr>
              <w:rPr>
                <w:rFonts w:ascii="Arial" w:hAnsi="Arial" w:cs="Arial"/>
                <w:sz w:val="20"/>
                <w:szCs w:val="20"/>
                <w:shd w:val="clear" w:color="auto" w:fill="FFFFFF"/>
              </w:rPr>
            </w:pPr>
            <w:r w:rsidRPr="001D16E0">
              <w:rPr>
                <w:rFonts w:ascii="Arial" w:hAnsi="Arial" w:cs="Arial"/>
                <w:sz w:val="20"/>
                <w:szCs w:val="20"/>
                <w:shd w:val="clear" w:color="auto" w:fill="FFFFFF"/>
              </w:rPr>
              <w:t>COVID-19 is not a reason on its own to refer a death to a coroner under the Coroners and Justice Act 2009</w:t>
            </w:r>
          </w:p>
          <w:p w14:paraId="5828C5B3" w14:textId="77777777" w:rsidR="00AD3A39" w:rsidRPr="001D16E0" w:rsidRDefault="00AD3A39" w:rsidP="0043441D">
            <w:pPr>
              <w:pStyle w:val="ListParagraph"/>
              <w:numPr>
                <w:ilvl w:val="1"/>
                <w:numId w:val="23"/>
              </w:numPr>
              <w:rPr>
                <w:rFonts w:ascii="Arial" w:hAnsi="Arial" w:cs="Arial"/>
                <w:sz w:val="20"/>
                <w:szCs w:val="20"/>
                <w:shd w:val="clear" w:color="auto" w:fill="FFFFFF"/>
              </w:rPr>
            </w:pPr>
            <w:r w:rsidRPr="001D16E0">
              <w:rPr>
                <w:rFonts w:ascii="Arial" w:hAnsi="Arial" w:cs="Arial"/>
                <w:sz w:val="20"/>
                <w:szCs w:val="20"/>
                <w:shd w:val="clear" w:color="auto" w:fill="FFFFFF"/>
              </w:rPr>
              <w:lastRenderedPageBreak/>
              <w:t xml:space="preserve">that COVID-19 is a notifiable disease under the Health Protection (Notification) Regulations 2010 does not mean referral to a coroner is required by virtue of its notifiable status </w:t>
            </w:r>
          </w:p>
          <w:p w14:paraId="2F354A28" w14:textId="2ED46EA6" w:rsidR="00AD3A39" w:rsidRPr="001D16E0" w:rsidRDefault="00AD3A39" w:rsidP="0043441D">
            <w:pPr>
              <w:pStyle w:val="ListParagraph"/>
              <w:numPr>
                <w:ilvl w:val="0"/>
                <w:numId w:val="23"/>
              </w:numPr>
              <w:rPr>
                <w:rFonts w:ascii="Arial" w:hAnsi="Arial" w:cs="Arial"/>
                <w:b/>
                <w:bCs/>
                <w:sz w:val="20"/>
                <w:szCs w:val="20"/>
                <w:shd w:val="clear" w:color="auto" w:fill="FFFFFF"/>
              </w:rPr>
            </w:pPr>
            <w:r w:rsidRPr="001D16E0">
              <w:rPr>
                <w:rFonts w:ascii="Arial" w:hAnsi="Arial" w:cs="Arial"/>
                <w:sz w:val="20"/>
                <w:szCs w:val="20"/>
                <w:shd w:val="clear" w:color="auto" w:fill="FFFFFF"/>
              </w:rPr>
              <w:t xml:space="preserve">If the deceased is to be cremated, </w:t>
            </w:r>
            <w:r w:rsidRPr="001D16E0">
              <w:rPr>
                <w:rFonts w:ascii="Arial" w:hAnsi="Arial" w:cs="Arial"/>
                <w:b/>
                <w:bCs/>
                <w:sz w:val="20"/>
                <w:szCs w:val="20"/>
                <w:shd w:val="clear" w:color="auto" w:fill="FFFFFF"/>
              </w:rPr>
              <w:t xml:space="preserve">doctors will not be able to physically see the deceased due to </w:t>
            </w:r>
            <w:r w:rsidR="00A50DE1" w:rsidRPr="001D16E0">
              <w:rPr>
                <w:rFonts w:ascii="Arial" w:hAnsi="Arial" w:cs="Arial"/>
                <w:b/>
                <w:bCs/>
                <w:sz w:val="20"/>
                <w:szCs w:val="20"/>
                <w:shd w:val="clear" w:color="auto" w:fill="FFFFFF"/>
              </w:rPr>
              <w:t xml:space="preserve">the </w:t>
            </w:r>
            <w:r w:rsidRPr="001D16E0">
              <w:rPr>
                <w:rFonts w:ascii="Arial" w:hAnsi="Arial" w:cs="Arial"/>
                <w:b/>
                <w:bCs/>
                <w:sz w:val="20"/>
                <w:szCs w:val="20"/>
                <w:shd w:val="clear" w:color="auto" w:fill="FFFFFF"/>
              </w:rPr>
              <w:t>risk</w:t>
            </w:r>
            <w:r w:rsidR="0047261F" w:rsidRPr="001D16E0">
              <w:rPr>
                <w:rFonts w:ascii="Arial" w:hAnsi="Arial" w:cs="Arial"/>
                <w:b/>
                <w:bCs/>
                <w:sz w:val="20"/>
                <w:szCs w:val="20"/>
                <w:shd w:val="clear" w:color="auto" w:fill="FFFFFF"/>
              </w:rPr>
              <w:t xml:space="preserve"> of COVID-19 infection</w:t>
            </w:r>
            <w:r w:rsidRPr="001D16E0">
              <w:rPr>
                <w:rFonts w:ascii="Arial" w:hAnsi="Arial" w:cs="Arial"/>
                <w:b/>
                <w:bCs/>
                <w:sz w:val="20"/>
                <w:szCs w:val="20"/>
                <w:shd w:val="clear" w:color="auto" w:fill="FFFFFF"/>
              </w:rPr>
              <w:t xml:space="preserve">.  </w:t>
            </w:r>
          </w:p>
          <w:p w14:paraId="2A6AAA1D" w14:textId="00B56A27" w:rsidR="00AD3A39" w:rsidRPr="001D16E0" w:rsidRDefault="00AD3A39" w:rsidP="0043441D">
            <w:pPr>
              <w:pStyle w:val="ListParagraph"/>
              <w:numPr>
                <w:ilvl w:val="0"/>
                <w:numId w:val="23"/>
              </w:numPr>
              <w:rPr>
                <w:rFonts w:ascii="Arial" w:hAnsi="Arial" w:cs="Arial"/>
                <w:sz w:val="20"/>
                <w:szCs w:val="20"/>
                <w:shd w:val="clear" w:color="auto" w:fill="FFFFFF"/>
              </w:rPr>
            </w:pPr>
            <w:r w:rsidRPr="001D16E0">
              <w:rPr>
                <w:rFonts w:ascii="Arial" w:hAnsi="Arial" w:cs="Arial"/>
                <w:sz w:val="20"/>
                <w:szCs w:val="20"/>
                <w:shd w:val="clear" w:color="auto" w:fill="FFFFFF"/>
              </w:rPr>
              <w:t xml:space="preserve">Where next of kin or a possible informant are following self-isolation procedures, </w:t>
            </w:r>
            <w:r w:rsidRPr="001D16E0">
              <w:rPr>
                <w:rFonts w:ascii="Arial" w:hAnsi="Arial" w:cs="Arial"/>
                <w:b/>
                <w:bCs/>
                <w:sz w:val="20"/>
                <w:szCs w:val="20"/>
                <w:shd w:val="clear" w:color="auto" w:fill="FFFFFF"/>
              </w:rPr>
              <w:t xml:space="preserve">arrangements should be made for an alternative informant who has not been in contact with the patient to collect the MCCD </w:t>
            </w:r>
            <w:r w:rsidRPr="001D16E0">
              <w:rPr>
                <w:rFonts w:ascii="Arial" w:hAnsi="Arial" w:cs="Arial"/>
                <w:sz w:val="20"/>
                <w:szCs w:val="20"/>
                <w:shd w:val="clear" w:color="auto" w:fill="FFFFFF"/>
              </w:rPr>
              <w:t xml:space="preserve">and attend to give the information for the registration. </w:t>
            </w:r>
          </w:p>
          <w:p w14:paraId="590CDC3F" w14:textId="4AB61BCE" w:rsidR="00AD3A39" w:rsidRPr="001D16E0" w:rsidRDefault="00AD3A39" w:rsidP="0043441D">
            <w:pPr>
              <w:pStyle w:val="ListParagraph"/>
              <w:numPr>
                <w:ilvl w:val="0"/>
                <w:numId w:val="23"/>
              </w:numPr>
              <w:rPr>
                <w:rFonts w:ascii="Arial" w:hAnsi="Arial" w:cs="Arial"/>
                <w:sz w:val="20"/>
                <w:szCs w:val="20"/>
                <w:shd w:val="clear" w:color="auto" w:fill="FFFFFF"/>
              </w:rPr>
            </w:pPr>
            <w:r w:rsidRPr="001D16E0">
              <w:rPr>
                <w:rFonts w:ascii="Arial" w:hAnsi="Arial" w:cs="Arial"/>
                <w:sz w:val="20"/>
                <w:szCs w:val="20"/>
                <w:shd w:val="clear" w:color="auto" w:fill="FFFFFF"/>
              </w:rPr>
              <w:t xml:space="preserve">If referral to HM Coroner is required for another reason, </w:t>
            </w:r>
            <w:r w:rsidRPr="001D16E0">
              <w:rPr>
                <w:rFonts w:ascii="Arial" w:hAnsi="Arial" w:cs="Arial"/>
                <w:b/>
                <w:bCs/>
                <w:sz w:val="20"/>
                <w:szCs w:val="20"/>
                <w:shd w:val="clear" w:color="auto" w:fill="FFFFFF"/>
              </w:rPr>
              <w:t>a telephone conversation should take place as soon as possible with HM Coroner’s Office</w:t>
            </w:r>
            <w:r w:rsidRPr="001D16E0">
              <w:rPr>
                <w:rFonts w:ascii="Arial" w:hAnsi="Arial" w:cs="Arial"/>
                <w:sz w:val="20"/>
                <w:szCs w:val="20"/>
                <w:shd w:val="clear" w:color="auto" w:fill="FFFFFF"/>
              </w:rPr>
              <w:t xml:space="preserve"> and guidelines within Care after Death policy should be followed alongside this guidance</w:t>
            </w:r>
            <w:r w:rsidR="00E71708" w:rsidRPr="001D16E0">
              <w:rPr>
                <w:rFonts w:ascii="Arial" w:hAnsi="Arial" w:cs="Arial"/>
                <w:sz w:val="20"/>
                <w:szCs w:val="20"/>
                <w:shd w:val="clear" w:color="auto" w:fill="FFFFFF"/>
              </w:rPr>
              <w:t>.</w:t>
            </w:r>
          </w:p>
          <w:p w14:paraId="5D6A4230" w14:textId="47558C2C" w:rsidR="00AD3A39" w:rsidRPr="001D16E0" w:rsidRDefault="00AD3A39" w:rsidP="0043441D">
            <w:pPr>
              <w:pStyle w:val="ListParagraph"/>
              <w:numPr>
                <w:ilvl w:val="0"/>
                <w:numId w:val="23"/>
              </w:numPr>
              <w:rPr>
                <w:rFonts w:ascii="Arial" w:hAnsi="Arial" w:cs="Arial"/>
                <w:b/>
                <w:bCs/>
                <w:sz w:val="20"/>
                <w:szCs w:val="20"/>
                <w:shd w:val="clear" w:color="auto" w:fill="FFFFFF"/>
              </w:rPr>
            </w:pPr>
            <w:r w:rsidRPr="001D16E0">
              <w:rPr>
                <w:rFonts w:ascii="Arial" w:hAnsi="Arial" w:cs="Arial"/>
                <w:b/>
                <w:bCs/>
                <w:sz w:val="20"/>
                <w:szCs w:val="20"/>
                <w:shd w:val="clear" w:color="auto" w:fill="FFFFFF"/>
              </w:rPr>
              <w:t>Mementoes / keepsakes (e.g. locks of hair, handprints, etc) should be offered and taken at the time of care after death</w:t>
            </w:r>
            <w:r w:rsidRPr="001D16E0">
              <w:rPr>
                <w:rFonts w:ascii="Arial" w:hAnsi="Arial" w:cs="Arial"/>
                <w:sz w:val="20"/>
                <w:szCs w:val="20"/>
                <w:shd w:val="clear" w:color="auto" w:fill="FFFFFF"/>
              </w:rPr>
              <w:t xml:space="preserve">. These cannot be offered or undertaken at a later date. Mementoes in care after death can be provided, on the ward. </w:t>
            </w:r>
            <w:r w:rsidRPr="001D16E0">
              <w:rPr>
                <w:rFonts w:ascii="Arial" w:hAnsi="Arial" w:cs="Arial"/>
                <w:b/>
                <w:bCs/>
                <w:sz w:val="20"/>
                <w:szCs w:val="20"/>
                <w:shd w:val="clear" w:color="auto" w:fill="FFFFFF"/>
              </w:rPr>
              <w:t>These should be placed in a sealed bag and the relatives must not open these before 7 days</w:t>
            </w:r>
            <w:r w:rsidR="00E71708" w:rsidRPr="001D16E0">
              <w:rPr>
                <w:rFonts w:ascii="Arial" w:hAnsi="Arial" w:cs="Arial"/>
                <w:b/>
                <w:bCs/>
                <w:sz w:val="20"/>
                <w:szCs w:val="20"/>
                <w:shd w:val="clear" w:color="auto" w:fill="FFFFFF"/>
              </w:rPr>
              <w:t>.</w:t>
            </w:r>
          </w:p>
          <w:p w14:paraId="507A1B74" w14:textId="37EF4D3A" w:rsidR="00AD3A39" w:rsidRPr="001D16E0" w:rsidRDefault="00AD3A39" w:rsidP="0043441D">
            <w:pPr>
              <w:pStyle w:val="ListParagraph"/>
              <w:numPr>
                <w:ilvl w:val="0"/>
                <w:numId w:val="23"/>
              </w:numPr>
              <w:rPr>
                <w:rFonts w:ascii="Arial" w:hAnsi="Arial" w:cs="Arial"/>
                <w:b/>
                <w:bCs/>
                <w:sz w:val="20"/>
                <w:szCs w:val="20"/>
                <w:shd w:val="clear" w:color="auto" w:fill="FFFFFF"/>
              </w:rPr>
            </w:pPr>
            <w:r w:rsidRPr="001D16E0">
              <w:rPr>
                <w:rFonts w:ascii="Arial" w:hAnsi="Arial" w:cs="Arial"/>
                <w:b/>
                <w:bCs/>
                <w:sz w:val="20"/>
                <w:szCs w:val="20"/>
                <w:shd w:val="clear" w:color="auto" w:fill="FFFFFF"/>
              </w:rPr>
              <w:t>Full PPE should be worn for performing physical care after death</w:t>
            </w:r>
            <w:r w:rsidR="00E71708" w:rsidRPr="001D16E0">
              <w:rPr>
                <w:rFonts w:ascii="Arial" w:hAnsi="Arial" w:cs="Arial"/>
                <w:b/>
                <w:bCs/>
                <w:sz w:val="20"/>
                <w:szCs w:val="20"/>
                <w:shd w:val="clear" w:color="auto" w:fill="FFFFFF"/>
              </w:rPr>
              <w:t>.</w:t>
            </w:r>
          </w:p>
          <w:p w14:paraId="777C202E" w14:textId="72726A5B" w:rsidR="00AD3A39" w:rsidRPr="001D16E0" w:rsidRDefault="00AD3A39" w:rsidP="0043441D">
            <w:pPr>
              <w:pStyle w:val="ListParagraph"/>
              <w:numPr>
                <w:ilvl w:val="0"/>
                <w:numId w:val="23"/>
              </w:numPr>
              <w:rPr>
                <w:rFonts w:ascii="Arial" w:hAnsi="Arial" w:cs="Arial"/>
                <w:b/>
                <w:bCs/>
                <w:sz w:val="20"/>
                <w:szCs w:val="20"/>
                <w:shd w:val="clear" w:color="auto" w:fill="FFFFFF"/>
              </w:rPr>
            </w:pPr>
            <w:r w:rsidRPr="001D16E0">
              <w:rPr>
                <w:rFonts w:ascii="Arial" w:hAnsi="Arial" w:cs="Arial"/>
                <w:sz w:val="20"/>
                <w:szCs w:val="20"/>
                <w:shd w:val="clear" w:color="auto" w:fill="FFFFFF"/>
              </w:rPr>
              <w:t>Moving a recently deceased patient onto a hospital trolley for transportation to the mortuary</w:t>
            </w:r>
            <w:r w:rsidR="00997D67" w:rsidRPr="001D16E0">
              <w:rPr>
                <w:rFonts w:ascii="Arial" w:hAnsi="Arial" w:cs="Arial"/>
                <w:sz w:val="20"/>
                <w:szCs w:val="20"/>
              </w:rPr>
              <w:t xml:space="preserve"> might be sufficient to expel small amounts of air from the lungs and thereby present a minor risk -</w:t>
            </w:r>
            <w:r w:rsidR="00997D67" w:rsidRPr="001D16E0">
              <w:rPr>
                <w:rFonts w:ascii="Arial" w:hAnsi="Arial" w:cs="Arial"/>
                <w:sz w:val="20"/>
                <w:szCs w:val="20"/>
                <w:shd w:val="clear" w:color="auto" w:fill="FFFFFF"/>
              </w:rPr>
              <w:t xml:space="preserve"> </w:t>
            </w:r>
            <w:r w:rsidRPr="001D16E0">
              <w:rPr>
                <w:rFonts w:ascii="Arial" w:hAnsi="Arial" w:cs="Arial"/>
                <w:b/>
                <w:bCs/>
                <w:sz w:val="20"/>
                <w:szCs w:val="20"/>
                <w:shd w:val="clear" w:color="auto" w:fill="FFFFFF"/>
              </w:rPr>
              <w:t>a body bag should be used for transferring the body and those handling the body at this point should use full PPE</w:t>
            </w:r>
            <w:r w:rsidR="00E71708" w:rsidRPr="001D16E0">
              <w:rPr>
                <w:rFonts w:ascii="Arial" w:hAnsi="Arial" w:cs="Arial"/>
                <w:b/>
                <w:bCs/>
                <w:sz w:val="20"/>
                <w:szCs w:val="20"/>
                <w:shd w:val="clear" w:color="auto" w:fill="FFFFFF"/>
              </w:rPr>
              <w:t>.</w:t>
            </w:r>
          </w:p>
          <w:p w14:paraId="6FEB8C41" w14:textId="512D172C" w:rsidR="00AD3A39" w:rsidRPr="001D16E0" w:rsidRDefault="00AD3A39" w:rsidP="0043441D">
            <w:pPr>
              <w:pStyle w:val="ListParagraph"/>
              <w:numPr>
                <w:ilvl w:val="0"/>
                <w:numId w:val="23"/>
              </w:numPr>
              <w:rPr>
                <w:rFonts w:ascii="Arial" w:hAnsi="Arial" w:cs="Arial"/>
                <w:sz w:val="20"/>
                <w:szCs w:val="20"/>
                <w:shd w:val="clear" w:color="auto" w:fill="FFFFFF"/>
              </w:rPr>
            </w:pPr>
            <w:r w:rsidRPr="001D16E0">
              <w:rPr>
                <w:rFonts w:ascii="Arial" w:hAnsi="Arial" w:cs="Arial"/>
                <w:b/>
                <w:bCs/>
                <w:sz w:val="20"/>
                <w:szCs w:val="20"/>
                <w:shd w:val="clear" w:color="auto" w:fill="FFFFFF"/>
              </w:rPr>
              <w:t>The outer surface of the body bag should be decontaminated immediately</w:t>
            </w:r>
            <w:r w:rsidRPr="001D16E0">
              <w:rPr>
                <w:rFonts w:ascii="Arial" w:hAnsi="Arial" w:cs="Arial"/>
                <w:sz w:val="20"/>
                <w:szCs w:val="20"/>
                <w:shd w:val="clear" w:color="auto" w:fill="FFFFFF"/>
              </w:rPr>
              <w:t xml:space="preserve"> before the body bag leaves the anteroom area. This may require at least 2 individuals wearing PPE</w:t>
            </w:r>
            <w:r w:rsidR="00E71708" w:rsidRPr="001D16E0">
              <w:rPr>
                <w:rFonts w:ascii="Arial" w:hAnsi="Arial" w:cs="Arial"/>
                <w:sz w:val="20"/>
                <w:szCs w:val="20"/>
                <w:shd w:val="clear" w:color="auto" w:fill="FFFFFF"/>
              </w:rPr>
              <w:t>.</w:t>
            </w:r>
          </w:p>
          <w:p w14:paraId="3A708A15" w14:textId="6E25DAF2" w:rsidR="00AD3A39" w:rsidRPr="001D16E0" w:rsidRDefault="00AD3A39" w:rsidP="0043441D">
            <w:pPr>
              <w:pStyle w:val="ListParagraph"/>
              <w:numPr>
                <w:ilvl w:val="0"/>
                <w:numId w:val="23"/>
              </w:numPr>
              <w:rPr>
                <w:rFonts w:ascii="Arial" w:hAnsi="Arial" w:cs="Arial"/>
                <w:sz w:val="20"/>
                <w:szCs w:val="20"/>
                <w:shd w:val="clear" w:color="auto" w:fill="FFFFFF"/>
              </w:rPr>
            </w:pPr>
            <w:r w:rsidRPr="001D16E0">
              <w:rPr>
                <w:rFonts w:ascii="Arial" w:hAnsi="Arial" w:cs="Arial"/>
                <w:b/>
                <w:bCs/>
                <w:sz w:val="20"/>
                <w:szCs w:val="20"/>
                <w:shd w:val="clear" w:color="auto" w:fill="FFFFFF"/>
              </w:rPr>
              <w:t xml:space="preserve">Registered nurses on </w:t>
            </w:r>
            <w:r w:rsidR="00A50DE1" w:rsidRPr="001D16E0">
              <w:rPr>
                <w:rFonts w:ascii="Arial" w:hAnsi="Arial" w:cs="Arial"/>
                <w:b/>
                <w:bCs/>
                <w:sz w:val="20"/>
                <w:szCs w:val="20"/>
                <w:shd w:val="clear" w:color="auto" w:fill="FFFFFF"/>
              </w:rPr>
              <w:t xml:space="preserve">the </w:t>
            </w:r>
            <w:r w:rsidRPr="001D16E0">
              <w:rPr>
                <w:rFonts w:ascii="Arial" w:hAnsi="Arial" w:cs="Arial"/>
                <w:b/>
                <w:bCs/>
                <w:sz w:val="20"/>
                <w:szCs w:val="20"/>
                <w:shd w:val="clear" w:color="auto" w:fill="FFFFFF"/>
              </w:rPr>
              <w:t>ward should complete Notification of Death forms fully</w:t>
            </w:r>
            <w:r w:rsidRPr="001D16E0">
              <w:rPr>
                <w:rFonts w:ascii="Arial" w:hAnsi="Arial" w:cs="Arial"/>
                <w:sz w:val="20"/>
                <w:szCs w:val="20"/>
                <w:shd w:val="clear" w:color="auto" w:fill="FFFFFF"/>
              </w:rPr>
              <w:t xml:space="preserve"> including details of COVID-19 status and place in pocket on </w:t>
            </w:r>
            <w:r w:rsidR="00E71708" w:rsidRPr="001D16E0">
              <w:rPr>
                <w:rFonts w:ascii="Arial" w:hAnsi="Arial" w:cs="Arial"/>
                <w:sz w:val="20"/>
                <w:szCs w:val="20"/>
                <w:shd w:val="clear" w:color="auto" w:fill="FFFFFF"/>
              </w:rPr>
              <w:t xml:space="preserve">the </w:t>
            </w:r>
            <w:r w:rsidRPr="001D16E0">
              <w:rPr>
                <w:rFonts w:ascii="Arial" w:hAnsi="Arial" w:cs="Arial"/>
                <w:sz w:val="20"/>
                <w:szCs w:val="20"/>
                <w:shd w:val="clear" w:color="auto" w:fill="FFFFFF"/>
              </w:rPr>
              <w:t xml:space="preserve">body bag along with </w:t>
            </w:r>
            <w:r w:rsidR="00E71708" w:rsidRPr="001D16E0">
              <w:rPr>
                <w:rFonts w:ascii="Arial" w:hAnsi="Arial" w:cs="Arial"/>
                <w:sz w:val="20"/>
                <w:szCs w:val="20"/>
                <w:shd w:val="clear" w:color="auto" w:fill="FFFFFF"/>
              </w:rPr>
              <w:t xml:space="preserve">the </w:t>
            </w:r>
            <w:r w:rsidRPr="001D16E0">
              <w:rPr>
                <w:rFonts w:ascii="Arial" w:hAnsi="Arial" w:cs="Arial"/>
                <w:sz w:val="20"/>
                <w:szCs w:val="20"/>
                <w:shd w:val="clear" w:color="auto" w:fill="FFFFFF"/>
              </w:rPr>
              <w:t>body bag form, ID band with patient demographics placed through loops in body bag zip, body bag wiped over with, for example, Chlor</w:t>
            </w:r>
            <w:r w:rsidR="00FD6EED">
              <w:rPr>
                <w:rFonts w:ascii="Arial" w:hAnsi="Arial" w:cs="Arial"/>
                <w:sz w:val="20"/>
                <w:szCs w:val="20"/>
                <w:shd w:val="clear" w:color="auto" w:fill="FFFFFF"/>
              </w:rPr>
              <w:t>-C</w:t>
            </w:r>
            <w:r w:rsidR="00FD6EED" w:rsidRPr="001D16E0">
              <w:rPr>
                <w:rFonts w:ascii="Arial" w:hAnsi="Arial" w:cs="Arial"/>
                <w:sz w:val="20"/>
                <w:szCs w:val="20"/>
                <w:shd w:val="clear" w:color="auto" w:fill="FFFFFF"/>
              </w:rPr>
              <w:t xml:space="preserve">lean </w:t>
            </w:r>
            <w:r w:rsidRPr="001D16E0">
              <w:rPr>
                <w:rFonts w:ascii="Arial" w:hAnsi="Arial" w:cs="Arial"/>
                <w:sz w:val="20"/>
                <w:szCs w:val="20"/>
                <w:shd w:val="clear" w:color="auto" w:fill="FFFFFF"/>
              </w:rPr>
              <w:t xml:space="preserve">&amp; porters contacted to transfer to mortuary </w:t>
            </w:r>
          </w:p>
          <w:p w14:paraId="0A6E13D6" w14:textId="3D4D7AC3" w:rsidR="00AD3A39" w:rsidRPr="001D16E0" w:rsidRDefault="00AD3A39" w:rsidP="0043441D">
            <w:pPr>
              <w:pStyle w:val="ListParagraph"/>
              <w:numPr>
                <w:ilvl w:val="0"/>
                <w:numId w:val="23"/>
              </w:numPr>
              <w:rPr>
                <w:rFonts w:ascii="Arial" w:hAnsi="Arial" w:cs="Arial"/>
                <w:sz w:val="20"/>
                <w:szCs w:val="20"/>
                <w:shd w:val="clear" w:color="auto" w:fill="FFFFFF"/>
              </w:rPr>
            </w:pPr>
            <w:r w:rsidRPr="001D16E0">
              <w:rPr>
                <w:rFonts w:ascii="Arial" w:hAnsi="Arial" w:cs="Arial"/>
                <w:b/>
                <w:bCs/>
                <w:sz w:val="20"/>
                <w:szCs w:val="20"/>
                <w:shd w:val="clear" w:color="auto" w:fill="FFFFFF"/>
              </w:rPr>
              <w:t>The deceased’s property should be handled with care as per policy by staff using PPE</w:t>
            </w:r>
            <w:r w:rsidRPr="001D16E0">
              <w:rPr>
                <w:rFonts w:ascii="Arial" w:hAnsi="Arial" w:cs="Arial"/>
                <w:sz w:val="20"/>
                <w:szCs w:val="20"/>
                <w:shd w:val="clear" w:color="auto" w:fill="FFFFFF"/>
              </w:rPr>
              <w:t xml:space="preserve"> and items that can be safely wiped down such as jewellery should be cleaned with, for example, </w:t>
            </w:r>
            <w:r w:rsidR="00FD6EED" w:rsidRPr="001D16E0">
              <w:rPr>
                <w:rFonts w:ascii="Arial" w:hAnsi="Arial" w:cs="Arial"/>
                <w:sz w:val="20"/>
                <w:szCs w:val="20"/>
                <w:shd w:val="clear" w:color="auto" w:fill="FFFFFF"/>
              </w:rPr>
              <w:t>Chlor</w:t>
            </w:r>
            <w:r w:rsidR="00FD6EED">
              <w:rPr>
                <w:rFonts w:ascii="Arial" w:hAnsi="Arial" w:cs="Arial"/>
                <w:sz w:val="20"/>
                <w:szCs w:val="20"/>
                <w:shd w:val="clear" w:color="auto" w:fill="FFFFFF"/>
              </w:rPr>
              <w:t>-C</w:t>
            </w:r>
            <w:r w:rsidR="00FD6EED" w:rsidRPr="001D16E0">
              <w:rPr>
                <w:rFonts w:ascii="Arial" w:hAnsi="Arial" w:cs="Arial"/>
                <w:sz w:val="20"/>
                <w:szCs w:val="20"/>
                <w:shd w:val="clear" w:color="auto" w:fill="FFFFFF"/>
              </w:rPr>
              <w:t xml:space="preserve">lean </w:t>
            </w:r>
          </w:p>
          <w:p w14:paraId="3BFBA1CE" w14:textId="606B66A0" w:rsidR="00AD3A39" w:rsidRPr="001D16E0" w:rsidRDefault="00AD3A39" w:rsidP="0043441D">
            <w:pPr>
              <w:pStyle w:val="ListParagraph"/>
              <w:numPr>
                <w:ilvl w:val="0"/>
                <w:numId w:val="23"/>
              </w:numPr>
              <w:rPr>
                <w:rFonts w:ascii="Arial" w:hAnsi="Arial" w:cs="Arial"/>
                <w:sz w:val="20"/>
                <w:szCs w:val="20"/>
                <w:shd w:val="clear" w:color="auto" w:fill="FFFFFF"/>
              </w:rPr>
            </w:pPr>
            <w:r w:rsidRPr="001D16E0">
              <w:rPr>
                <w:rFonts w:ascii="Arial" w:hAnsi="Arial" w:cs="Arial"/>
                <w:b/>
                <w:bCs/>
                <w:sz w:val="20"/>
                <w:szCs w:val="20"/>
                <w:shd w:val="clear" w:color="auto" w:fill="FFFFFF"/>
              </w:rPr>
              <w:lastRenderedPageBreak/>
              <w:t>Clothing, blankets, etc., should ideally be disposed of</w:t>
            </w:r>
            <w:r w:rsidRPr="001D16E0">
              <w:rPr>
                <w:rFonts w:ascii="Arial" w:hAnsi="Arial" w:cs="Arial"/>
                <w:sz w:val="20"/>
                <w:szCs w:val="20"/>
                <w:shd w:val="clear" w:color="auto" w:fill="FFFFFF"/>
              </w:rPr>
              <w:t xml:space="preserve">. If they must be returned to </w:t>
            </w:r>
            <w:r w:rsidR="00FD6EED" w:rsidRPr="001D16E0">
              <w:rPr>
                <w:rFonts w:ascii="Arial" w:hAnsi="Arial" w:cs="Arial"/>
                <w:sz w:val="20"/>
                <w:szCs w:val="20"/>
                <w:shd w:val="clear" w:color="auto" w:fill="FFFFFF"/>
              </w:rPr>
              <w:t>families,</w:t>
            </w:r>
            <w:r w:rsidRPr="001D16E0">
              <w:rPr>
                <w:rFonts w:ascii="Arial" w:hAnsi="Arial" w:cs="Arial"/>
                <w:sz w:val="20"/>
                <w:szCs w:val="20"/>
                <w:shd w:val="clear" w:color="auto" w:fill="FFFFFF"/>
              </w:rPr>
              <w:t xml:space="preserve"> they should be double bagged and securely tied and families informed of the risks </w:t>
            </w:r>
          </w:p>
          <w:p w14:paraId="3F7B23FE" w14:textId="77777777" w:rsidR="00AD3A39" w:rsidRPr="001D16E0" w:rsidRDefault="00AD3A39" w:rsidP="0043441D">
            <w:pPr>
              <w:pStyle w:val="ListParagraph"/>
              <w:numPr>
                <w:ilvl w:val="0"/>
                <w:numId w:val="23"/>
              </w:numPr>
              <w:rPr>
                <w:rFonts w:ascii="Arial" w:hAnsi="Arial" w:cs="Arial"/>
                <w:b/>
                <w:bCs/>
                <w:sz w:val="20"/>
                <w:szCs w:val="20"/>
                <w:shd w:val="clear" w:color="auto" w:fill="FFFFFF"/>
              </w:rPr>
            </w:pPr>
            <w:r w:rsidRPr="001D16E0">
              <w:rPr>
                <w:rFonts w:ascii="Arial" w:hAnsi="Arial" w:cs="Arial"/>
                <w:b/>
                <w:bCs/>
                <w:sz w:val="20"/>
                <w:szCs w:val="20"/>
                <w:shd w:val="clear" w:color="auto" w:fill="FFFFFF"/>
              </w:rPr>
              <w:t>Hospital linen should be treated as Category B laundry</w:t>
            </w:r>
          </w:p>
          <w:p w14:paraId="1F16491C" w14:textId="77777777" w:rsidR="00E71708" w:rsidRPr="001D16E0" w:rsidRDefault="00AD3A39" w:rsidP="0043441D">
            <w:pPr>
              <w:pStyle w:val="ListParagraph"/>
              <w:numPr>
                <w:ilvl w:val="0"/>
                <w:numId w:val="23"/>
              </w:numPr>
            </w:pPr>
            <w:r w:rsidRPr="001D16E0">
              <w:rPr>
                <w:rFonts w:ascii="Arial" w:hAnsi="Arial" w:cs="Arial"/>
                <w:b/>
                <w:bCs/>
                <w:sz w:val="20"/>
                <w:szCs w:val="20"/>
                <w:shd w:val="clear" w:color="auto" w:fill="FFFFFF"/>
              </w:rPr>
              <w:t>Property bags</w:t>
            </w:r>
            <w:r w:rsidRPr="001D16E0">
              <w:rPr>
                <w:rFonts w:ascii="Arial" w:hAnsi="Arial" w:cs="Arial"/>
                <w:sz w:val="20"/>
                <w:szCs w:val="20"/>
                <w:shd w:val="clear" w:color="auto" w:fill="FFFFFF"/>
              </w:rPr>
              <w:t xml:space="preserve"> should still be used for property that has been properly cleaned / bagged </w:t>
            </w:r>
          </w:p>
          <w:p w14:paraId="4914B3D7" w14:textId="4C1A114B" w:rsidR="00AD3A39" w:rsidRPr="001D16E0" w:rsidRDefault="00AD3A39" w:rsidP="0043441D">
            <w:pPr>
              <w:pStyle w:val="ListParagraph"/>
              <w:numPr>
                <w:ilvl w:val="0"/>
                <w:numId w:val="23"/>
              </w:numPr>
            </w:pPr>
            <w:r w:rsidRPr="001D16E0">
              <w:rPr>
                <w:rFonts w:ascii="Arial" w:hAnsi="Arial" w:cs="Arial"/>
                <w:b/>
                <w:bCs/>
                <w:sz w:val="20"/>
                <w:szCs w:val="20"/>
                <w:shd w:val="clear" w:color="auto" w:fill="FFFFFF"/>
              </w:rPr>
              <w:t>Organ / tissue donation is highly unlikely</w:t>
            </w:r>
            <w:r w:rsidRPr="001D16E0">
              <w:rPr>
                <w:rFonts w:ascii="Arial" w:hAnsi="Arial" w:cs="Arial"/>
                <w:sz w:val="20"/>
                <w:szCs w:val="20"/>
                <w:shd w:val="clear" w:color="auto" w:fill="FFFFFF"/>
              </w:rPr>
              <w:t xml:space="preserve"> to be an option as per any other active systemic viral infection</w:t>
            </w:r>
            <w:r w:rsidRPr="001D16E0">
              <w:rPr>
                <w:rFonts w:ascii="Arial" w:hAnsi="Arial" w:cs="Arial"/>
                <w:sz w:val="20"/>
                <w:szCs w:val="20"/>
              </w:rPr>
              <w:t xml:space="preserve"> </w:t>
            </w:r>
          </w:p>
        </w:tc>
        <w:tc>
          <w:tcPr>
            <w:tcW w:w="3543" w:type="dxa"/>
          </w:tcPr>
          <w:p w14:paraId="163BBE16" w14:textId="58290564" w:rsidR="002B5432" w:rsidRPr="001D16E0" w:rsidRDefault="00B24BC0" w:rsidP="002B5432">
            <w:hyperlink r:id="rId72" w:history="1">
              <w:r w:rsidR="00CC76B6" w:rsidRPr="001D16E0">
                <w:rPr>
                  <w:rStyle w:val="Hyperlink"/>
                </w:rPr>
                <w:t>https://www.england.nhs.uk/coronavirus/wp-content/uploads/sites/52/2020/04/C0081-AMENDED-Speciality-guide-Palliative-care-and-coronavirus-v2-2020-04-22.pdf</w:t>
              </w:r>
            </w:hyperlink>
          </w:p>
          <w:p w14:paraId="0CF81475" w14:textId="77777777" w:rsidR="002B5432" w:rsidRPr="001D16E0" w:rsidRDefault="002B5432" w:rsidP="002B5432"/>
          <w:p w14:paraId="24358467" w14:textId="77777777" w:rsidR="002B5432" w:rsidRPr="001D16E0" w:rsidRDefault="002B5432" w:rsidP="002B5432"/>
          <w:p w14:paraId="34252A3A" w14:textId="021BDB7D" w:rsidR="002B5432" w:rsidRPr="001D16E0" w:rsidRDefault="00B24BC0" w:rsidP="002B5432">
            <w:pPr>
              <w:rPr>
                <w:rFonts w:ascii="Arial" w:hAnsi="Arial" w:cs="Arial"/>
                <w:sz w:val="20"/>
                <w:szCs w:val="20"/>
              </w:rPr>
            </w:pPr>
            <w:hyperlink r:id="rId73" w:history="1">
              <w:r w:rsidR="00003CE9" w:rsidRPr="001D16E0">
                <w:rPr>
                  <w:rStyle w:val="Hyperlink"/>
                  <w:rFonts w:ascii="Arial" w:hAnsi="Arial" w:cs="Arial"/>
                  <w:sz w:val="20"/>
                  <w:szCs w:val="20"/>
                </w:rPr>
                <w:t>https://www.england.nhs.uk/coronavirus/wp-content/uploads/sites/52/2020/04/C0485-appendix-acp-template-110520.pdf</w:t>
              </w:r>
            </w:hyperlink>
          </w:p>
          <w:p w14:paraId="17C81520" w14:textId="77777777" w:rsidR="00003CE9" w:rsidRPr="001D16E0" w:rsidRDefault="00003CE9" w:rsidP="002B5432">
            <w:pPr>
              <w:rPr>
                <w:rFonts w:ascii="Arial" w:hAnsi="Arial" w:cs="Arial"/>
                <w:sz w:val="20"/>
                <w:szCs w:val="20"/>
              </w:rPr>
            </w:pPr>
          </w:p>
          <w:p w14:paraId="10D1BF80" w14:textId="77777777" w:rsidR="002B5432" w:rsidRPr="001D16E0" w:rsidRDefault="002B5432" w:rsidP="002B5432"/>
          <w:p w14:paraId="59AC4F77" w14:textId="77777777" w:rsidR="002B5432" w:rsidRPr="001D16E0" w:rsidRDefault="002B5432" w:rsidP="002B5432"/>
          <w:p w14:paraId="42716A63" w14:textId="77777777" w:rsidR="002B5432" w:rsidRPr="001D16E0" w:rsidRDefault="002B5432" w:rsidP="002B5432"/>
          <w:p w14:paraId="140B2FDC" w14:textId="77777777" w:rsidR="002B5432" w:rsidRPr="001D16E0" w:rsidRDefault="002B5432" w:rsidP="002B5432"/>
          <w:p w14:paraId="5857FF5A" w14:textId="10417F98" w:rsidR="002B5432" w:rsidRPr="001D16E0" w:rsidRDefault="00B24BC0" w:rsidP="002B5432">
            <w:hyperlink r:id="rId74" w:history="1">
              <w:r w:rsidR="00CC76B6" w:rsidRPr="001D16E0">
                <w:rPr>
                  <w:rStyle w:val="Hyperlink"/>
                </w:rPr>
                <w:t>https://www.resus.org.uk/media/statements/resuscitation-council-uk-statements-on-covid-19-coronavirus-cpr-and-resuscitation/covid-healthcare/</w:t>
              </w:r>
            </w:hyperlink>
          </w:p>
          <w:p w14:paraId="42EBFA49" w14:textId="77777777" w:rsidR="002B5432" w:rsidRPr="001D16E0" w:rsidRDefault="002B5432" w:rsidP="002B5432"/>
          <w:p w14:paraId="71ED8D25" w14:textId="77777777" w:rsidR="002B5432" w:rsidRPr="001D16E0" w:rsidRDefault="002B5432" w:rsidP="002B5432"/>
          <w:p w14:paraId="414CC159" w14:textId="77777777" w:rsidR="002B5432" w:rsidRPr="001D16E0" w:rsidRDefault="002B5432" w:rsidP="002B5432"/>
          <w:p w14:paraId="38A24561" w14:textId="77777777" w:rsidR="002B5432" w:rsidRPr="001D16E0" w:rsidRDefault="002B5432" w:rsidP="002B5432"/>
          <w:p w14:paraId="444C701B" w14:textId="77777777" w:rsidR="002B5432" w:rsidRPr="001D16E0" w:rsidRDefault="002B5432" w:rsidP="002B5432"/>
          <w:p w14:paraId="6DD22780" w14:textId="77777777" w:rsidR="00D07069" w:rsidRPr="001D16E0" w:rsidRDefault="00D07069" w:rsidP="002B5432"/>
          <w:p w14:paraId="03561816" w14:textId="134CF586" w:rsidR="00D93631" w:rsidRPr="00D93631" w:rsidRDefault="00B24BC0" w:rsidP="002B5432">
            <w:pPr>
              <w:rPr>
                <w:color w:val="0563C1" w:themeColor="hyperlink"/>
                <w:u w:val="single"/>
              </w:rPr>
            </w:pPr>
            <w:hyperlink r:id="rId75" w:history="1">
              <w:r w:rsidR="00D93631" w:rsidRPr="001F3538">
                <w:rPr>
                  <w:rStyle w:val="Hyperlink"/>
                  <w:rFonts w:ascii="Arial" w:hAnsi="Arial" w:cs="Arial"/>
                  <w:sz w:val="20"/>
                  <w:szCs w:val="20"/>
                </w:rPr>
                <w:t>https://www.resus.org.uk/covid-19-resources/statements-covid-19-hospital-settings</w:t>
              </w:r>
            </w:hyperlink>
          </w:p>
          <w:p w14:paraId="11E68860" w14:textId="77777777" w:rsidR="002B5432" w:rsidRPr="001D16E0" w:rsidRDefault="002B5432" w:rsidP="002B5432"/>
          <w:p w14:paraId="540A853E" w14:textId="77777777" w:rsidR="002B5432" w:rsidRPr="001D16E0" w:rsidRDefault="002B5432" w:rsidP="002B5432"/>
          <w:p w14:paraId="32A68878" w14:textId="5A486AAE" w:rsidR="002B5432" w:rsidRPr="001D16E0" w:rsidRDefault="00B24BC0" w:rsidP="002B5432">
            <w:hyperlink r:id="rId76" w:history="1">
              <w:r w:rsidR="00CC76B6" w:rsidRPr="001D16E0">
                <w:rPr>
                  <w:rStyle w:val="Hyperlink"/>
                </w:rPr>
                <w:t>https://www.england.nhs.uk/coronavirus/wp-content/uploads/sites/52/2020/04/C0081-AMENDED-Speciality-guide-Palliative-care-and-coronavirus-v2-2020-04-22.pdf</w:t>
              </w:r>
            </w:hyperlink>
          </w:p>
          <w:p w14:paraId="39CE417B" w14:textId="77777777" w:rsidR="002B5432" w:rsidRPr="001D16E0" w:rsidRDefault="002B5432" w:rsidP="002B5432"/>
          <w:p w14:paraId="38B2D603" w14:textId="77777777" w:rsidR="002B5432" w:rsidRPr="001D16E0" w:rsidRDefault="002B5432" w:rsidP="002B5432"/>
          <w:p w14:paraId="3FC9121F" w14:textId="77777777" w:rsidR="002B5432" w:rsidRPr="001D16E0" w:rsidRDefault="002B5432" w:rsidP="002B5432"/>
          <w:p w14:paraId="57887DC0" w14:textId="41C6BB4C" w:rsidR="00CC76B6" w:rsidRPr="001D16E0" w:rsidRDefault="00B24BC0" w:rsidP="00CC76B6">
            <w:hyperlink r:id="rId77" w:history="1">
              <w:r w:rsidR="00CC76B6" w:rsidRPr="001D16E0">
                <w:rPr>
                  <w:rStyle w:val="Hyperlink"/>
                </w:rPr>
                <w:t>https://www.england.nhs.uk/coronavirus/wp-content/uploads/sites/52/2020/04/C0081-AMENDED-Speciality-guide-Palliative-care-and-coronavirus-v2-2020-04-22.pdf</w:t>
              </w:r>
            </w:hyperlink>
          </w:p>
          <w:p w14:paraId="7FB98D3E" w14:textId="77777777" w:rsidR="002B5432" w:rsidRPr="001D16E0" w:rsidRDefault="002B5432" w:rsidP="002B5432"/>
          <w:p w14:paraId="0C6C75B8" w14:textId="77777777" w:rsidR="002B5432" w:rsidRPr="001D16E0" w:rsidRDefault="002B5432" w:rsidP="002B5432"/>
          <w:p w14:paraId="37ECC06D" w14:textId="77777777" w:rsidR="002B5432" w:rsidRPr="001D16E0" w:rsidRDefault="002B5432" w:rsidP="002B5432"/>
          <w:p w14:paraId="109EF25D" w14:textId="77777777" w:rsidR="002B5432" w:rsidRPr="001D16E0" w:rsidRDefault="002B5432" w:rsidP="002B5432"/>
          <w:p w14:paraId="3CC48851" w14:textId="77777777" w:rsidR="002B5432" w:rsidRPr="001D16E0" w:rsidRDefault="002B5432" w:rsidP="002B5432"/>
          <w:p w14:paraId="5AAE5D8C" w14:textId="77777777" w:rsidR="002B5432" w:rsidRPr="001D16E0" w:rsidRDefault="002B5432" w:rsidP="002B5432"/>
          <w:p w14:paraId="6E47A0B1" w14:textId="77777777" w:rsidR="002B5432" w:rsidRPr="001D16E0" w:rsidRDefault="002B5432" w:rsidP="002B5432"/>
          <w:p w14:paraId="4CECA887" w14:textId="77777777" w:rsidR="002B5432" w:rsidRPr="001D16E0" w:rsidRDefault="002B5432" w:rsidP="002B5432"/>
          <w:p w14:paraId="2E0A1132" w14:textId="77777777" w:rsidR="002B5432" w:rsidRPr="001D16E0" w:rsidRDefault="002B5432" w:rsidP="002B5432"/>
          <w:p w14:paraId="53426FF3" w14:textId="77777777" w:rsidR="002B5432" w:rsidRPr="001D16E0" w:rsidRDefault="002B5432" w:rsidP="002B5432"/>
          <w:p w14:paraId="6673BAAA" w14:textId="77777777" w:rsidR="008D5D09" w:rsidRPr="001D16E0" w:rsidRDefault="008D5D09" w:rsidP="002B5432"/>
          <w:p w14:paraId="2A4D0212" w14:textId="2345A8B7" w:rsidR="00CC76B6" w:rsidRPr="001D16E0" w:rsidRDefault="00B24BC0" w:rsidP="00CC76B6">
            <w:hyperlink r:id="rId78" w:history="1">
              <w:r w:rsidR="00CC76B6" w:rsidRPr="001D16E0">
                <w:rPr>
                  <w:rStyle w:val="Hyperlink"/>
                </w:rPr>
                <w:t>https://www.england.nhs.uk/coronavirus/wp-</w:t>
              </w:r>
              <w:r w:rsidR="00CC76B6" w:rsidRPr="001D16E0">
                <w:rPr>
                  <w:rStyle w:val="Hyperlink"/>
                </w:rPr>
                <w:lastRenderedPageBreak/>
                <w:t>content/uploads/sites/52/2020/04/C0081-AMENDED-Speciality-guide-Palliative-care-and-coronavirus-v2-2020-04-22.pdf</w:t>
              </w:r>
            </w:hyperlink>
          </w:p>
          <w:p w14:paraId="278349FB" w14:textId="77777777" w:rsidR="002B5432" w:rsidRPr="001D16E0" w:rsidRDefault="002B5432" w:rsidP="00AD3A39"/>
          <w:p w14:paraId="61A1FF65" w14:textId="77777777" w:rsidR="002B5432" w:rsidRPr="001D16E0" w:rsidRDefault="002B5432" w:rsidP="00AD3A39"/>
          <w:p w14:paraId="2329FC67" w14:textId="0FEAC3BB" w:rsidR="002B5432" w:rsidRPr="001D16E0" w:rsidRDefault="002B5432" w:rsidP="00AD3A39"/>
          <w:p w14:paraId="3C6383AC" w14:textId="50BF33CD" w:rsidR="002B5432" w:rsidRPr="001D16E0" w:rsidRDefault="002B5432" w:rsidP="00AD3A39"/>
          <w:p w14:paraId="523322E7" w14:textId="0ECED32F" w:rsidR="002B5432" w:rsidRPr="001D16E0" w:rsidRDefault="002B5432" w:rsidP="00AD3A39"/>
          <w:p w14:paraId="2F886EB1" w14:textId="77777777" w:rsidR="002B5432" w:rsidRPr="001D16E0" w:rsidRDefault="002B5432" w:rsidP="00AD3A39"/>
          <w:p w14:paraId="40E953B1" w14:textId="77777777" w:rsidR="002B5432" w:rsidRPr="001D16E0" w:rsidRDefault="002B5432" w:rsidP="00AD3A39"/>
          <w:p w14:paraId="7553162E" w14:textId="77777777" w:rsidR="002B5432" w:rsidRPr="001D16E0" w:rsidRDefault="002B5432" w:rsidP="00AD3A39"/>
          <w:p w14:paraId="24C18034" w14:textId="3B9B95DF" w:rsidR="00AD3A39" w:rsidRPr="001D16E0" w:rsidRDefault="00AD3A39" w:rsidP="00AD3A39">
            <w:pPr>
              <w:rPr>
                <w:rStyle w:val="Hyperlink"/>
              </w:rPr>
            </w:pPr>
          </w:p>
          <w:p w14:paraId="41D3BCA4" w14:textId="6E987DAB" w:rsidR="00FA3A62" w:rsidRPr="0098767A" w:rsidRDefault="00FA3A62" w:rsidP="00AD3A39">
            <w:r w:rsidRPr="0098767A">
              <w:rPr>
                <w:rStyle w:val="Hyperlink"/>
              </w:rPr>
              <w:t>(</w:t>
            </w:r>
            <w:hyperlink r:id="rId79" w:history="1">
              <w:r w:rsidR="00D93631" w:rsidRPr="0098767A">
                <w:rPr>
                  <w:rStyle w:val="Hyperlink"/>
                </w:rPr>
                <w:t>https://apmonline.org/wp-content/uploads/2020/04/COVID-19-and-Palliative-End-of-Life-and-Bereavement-Care-20-April-2020-2.pdf</w:t>
              </w:r>
            </w:hyperlink>
            <w:r w:rsidRPr="0098767A">
              <w:rPr>
                <w:rStyle w:val="Hyperlink"/>
              </w:rPr>
              <w:t>)</w:t>
            </w:r>
          </w:p>
          <w:p w14:paraId="3A441E0A" w14:textId="77777777" w:rsidR="00AD3A39" w:rsidRPr="001D16E0" w:rsidRDefault="00AD3A39" w:rsidP="002B5432"/>
        </w:tc>
      </w:tr>
    </w:tbl>
    <w:p w14:paraId="2D85094F" w14:textId="77777777" w:rsidR="00AD3A39" w:rsidRPr="001D16E0" w:rsidRDefault="00AD3A39" w:rsidP="00DD5B44"/>
    <w:p w14:paraId="1D2F6A39" w14:textId="1D32FD72" w:rsidR="00DD5B44" w:rsidRPr="001D16E0" w:rsidRDefault="00DD5B44" w:rsidP="00DD5B44">
      <w:r w:rsidRPr="001D16E0">
        <w:t>Footnote 1:</w:t>
      </w:r>
      <w:r w:rsidRPr="001D16E0">
        <w:rPr>
          <w:rFonts w:ascii="Arial" w:hAnsi="Arial" w:cs="Arial"/>
          <w:b/>
          <w:bCs/>
          <w:sz w:val="20"/>
          <w:szCs w:val="20"/>
          <w:u w:val="single"/>
          <w:shd w:val="clear" w:color="auto" w:fill="FFFFFF"/>
        </w:rPr>
        <w:t xml:space="preserve"> General considerations after death from the WHO (24/03/20) </w:t>
      </w:r>
      <w:hyperlink r:id="rId80" w:history="1">
        <w:r w:rsidRPr="001D16E0">
          <w:rPr>
            <w:color w:val="0563C1" w:themeColor="hyperlink"/>
            <w:u w:val="single"/>
          </w:rPr>
          <w:t>https://apps.who.int/iris/bitstream/handle/10665/331538/WHO-COVID-19-lPC_DBMgmt-2020.1-eng.pdf</w:t>
        </w:r>
      </w:hyperlink>
    </w:p>
    <w:p w14:paraId="3183908C" w14:textId="4EB0A81A" w:rsidR="00DD5B44" w:rsidRPr="001D16E0" w:rsidRDefault="00DD5B44" w:rsidP="0043441D">
      <w:pPr>
        <w:pStyle w:val="ListParagraph"/>
        <w:numPr>
          <w:ilvl w:val="0"/>
          <w:numId w:val="24"/>
        </w:numPr>
        <w:rPr>
          <w:rFonts w:ascii="Arial" w:hAnsi="Arial" w:cs="Arial"/>
          <w:b/>
          <w:bCs/>
          <w:sz w:val="20"/>
          <w:szCs w:val="20"/>
          <w:shd w:val="clear" w:color="auto" w:fill="FFFFFF"/>
        </w:rPr>
      </w:pPr>
      <w:r w:rsidRPr="001D16E0">
        <w:rPr>
          <w:rFonts w:ascii="Arial" w:hAnsi="Arial" w:cs="Arial"/>
          <w:sz w:val="20"/>
          <w:szCs w:val="20"/>
          <w:shd w:val="clear" w:color="auto" w:fill="FFFFFF"/>
        </w:rPr>
        <w:t xml:space="preserve">To date there is </w:t>
      </w:r>
      <w:r w:rsidRPr="001D16E0">
        <w:rPr>
          <w:rFonts w:ascii="Arial" w:hAnsi="Arial" w:cs="Arial"/>
          <w:b/>
          <w:bCs/>
          <w:sz w:val="20"/>
          <w:szCs w:val="20"/>
          <w:shd w:val="clear" w:color="auto" w:fill="FFFFFF"/>
        </w:rPr>
        <w:t>no evidence of persons having become infected from exposure to the bodies of persons who died from COVID-19</w:t>
      </w:r>
      <w:r w:rsidR="00E71708" w:rsidRPr="001D16E0">
        <w:rPr>
          <w:rFonts w:ascii="Arial" w:hAnsi="Arial" w:cs="Arial"/>
          <w:b/>
          <w:bCs/>
          <w:sz w:val="20"/>
          <w:szCs w:val="20"/>
          <w:shd w:val="clear" w:color="auto" w:fill="FFFFFF"/>
        </w:rPr>
        <w:t>.</w:t>
      </w:r>
      <w:r w:rsidRPr="001D16E0">
        <w:rPr>
          <w:rFonts w:ascii="Arial" w:hAnsi="Arial" w:cs="Arial"/>
          <w:b/>
          <w:bCs/>
          <w:sz w:val="20"/>
          <w:szCs w:val="20"/>
          <w:shd w:val="clear" w:color="auto" w:fill="FFFFFF"/>
        </w:rPr>
        <w:t xml:space="preserve"> </w:t>
      </w:r>
    </w:p>
    <w:p w14:paraId="1F4D1BB6" w14:textId="59E8BD9D" w:rsidR="00DD5B44" w:rsidRPr="001D16E0" w:rsidRDefault="00DD5B44" w:rsidP="0043441D">
      <w:pPr>
        <w:pStyle w:val="ListParagraph"/>
        <w:numPr>
          <w:ilvl w:val="0"/>
          <w:numId w:val="24"/>
        </w:numPr>
        <w:rPr>
          <w:rFonts w:ascii="Arial" w:hAnsi="Arial" w:cs="Arial"/>
          <w:sz w:val="20"/>
          <w:szCs w:val="20"/>
          <w:shd w:val="clear" w:color="auto" w:fill="FFFFFF"/>
        </w:rPr>
      </w:pPr>
      <w:r w:rsidRPr="001D16E0">
        <w:rPr>
          <w:rFonts w:ascii="Arial" w:hAnsi="Arial" w:cs="Arial"/>
          <w:b/>
          <w:bCs/>
          <w:sz w:val="20"/>
          <w:szCs w:val="20"/>
          <w:shd w:val="clear" w:color="auto" w:fill="FFFFFF"/>
        </w:rPr>
        <w:t>Hasty disposal</w:t>
      </w:r>
      <w:r w:rsidRPr="001D16E0">
        <w:rPr>
          <w:rFonts w:ascii="Arial" w:hAnsi="Arial" w:cs="Arial"/>
          <w:sz w:val="20"/>
          <w:szCs w:val="20"/>
          <w:shd w:val="clear" w:color="auto" w:fill="FFFFFF"/>
        </w:rPr>
        <w:t xml:space="preserve"> of a dead from COVID-19 </w:t>
      </w:r>
      <w:r w:rsidRPr="001D16E0">
        <w:rPr>
          <w:rFonts w:ascii="Arial" w:hAnsi="Arial" w:cs="Arial"/>
          <w:b/>
          <w:bCs/>
          <w:sz w:val="20"/>
          <w:szCs w:val="20"/>
          <w:shd w:val="clear" w:color="auto" w:fill="FFFFFF"/>
        </w:rPr>
        <w:t>should be avoided</w:t>
      </w:r>
      <w:r w:rsidR="00E71708" w:rsidRPr="001D16E0">
        <w:rPr>
          <w:rFonts w:ascii="Arial" w:hAnsi="Arial" w:cs="Arial"/>
          <w:sz w:val="20"/>
          <w:szCs w:val="20"/>
          <w:shd w:val="clear" w:color="auto" w:fill="FFFFFF"/>
        </w:rPr>
        <w:t>.</w:t>
      </w:r>
    </w:p>
    <w:p w14:paraId="6C2CC837" w14:textId="77777777" w:rsidR="00DD5B44" w:rsidRPr="001D16E0" w:rsidRDefault="00DD5B44" w:rsidP="0043441D">
      <w:pPr>
        <w:pStyle w:val="ListParagraph"/>
        <w:numPr>
          <w:ilvl w:val="0"/>
          <w:numId w:val="24"/>
        </w:numPr>
        <w:rPr>
          <w:rFonts w:ascii="Arial" w:hAnsi="Arial" w:cs="Arial"/>
          <w:sz w:val="20"/>
          <w:szCs w:val="20"/>
          <w:shd w:val="clear" w:color="auto" w:fill="FFFFFF"/>
        </w:rPr>
      </w:pPr>
      <w:r w:rsidRPr="001D16E0">
        <w:rPr>
          <w:rFonts w:ascii="Arial" w:hAnsi="Arial" w:cs="Arial"/>
          <w:b/>
          <w:bCs/>
          <w:sz w:val="20"/>
          <w:szCs w:val="20"/>
          <w:shd w:val="clear" w:color="auto" w:fill="FFFFFF"/>
        </w:rPr>
        <w:t>Authorities should manage each situation on a case-by-case basis</w:t>
      </w:r>
      <w:r w:rsidRPr="001D16E0">
        <w:rPr>
          <w:rFonts w:ascii="Arial" w:hAnsi="Arial" w:cs="Arial"/>
          <w:sz w:val="20"/>
          <w:szCs w:val="20"/>
          <w:shd w:val="clear" w:color="auto" w:fill="FFFFFF"/>
        </w:rPr>
        <w:t>, balancing the rights of the family, the need to investigate the cause of death, and the risks of exposure to infection.</w:t>
      </w:r>
    </w:p>
    <w:p w14:paraId="0D09E18A" w14:textId="77777777" w:rsidR="00DD5B44" w:rsidRPr="001D16E0" w:rsidRDefault="00DD5B44" w:rsidP="0043441D">
      <w:pPr>
        <w:pStyle w:val="ListParagraph"/>
        <w:numPr>
          <w:ilvl w:val="0"/>
          <w:numId w:val="24"/>
        </w:numPr>
        <w:rPr>
          <w:rFonts w:ascii="Arial" w:hAnsi="Arial" w:cs="Arial"/>
          <w:b/>
          <w:bCs/>
          <w:sz w:val="20"/>
          <w:szCs w:val="20"/>
          <w:shd w:val="clear" w:color="auto" w:fill="FFFFFF"/>
        </w:rPr>
      </w:pPr>
      <w:r w:rsidRPr="001D16E0">
        <w:rPr>
          <w:rFonts w:ascii="Arial" w:hAnsi="Arial" w:cs="Arial"/>
          <w:sz w:val="20"/>
          <w:szCs w:val="20"/>
          <w:shd w:val="clear" w:color="auto" w:fill="FFFFFF"/>
        </w:rPr>
        <w:t xml:space="preserve">Ensure that personnel who interact with the body (health care or mortuary staff, or the burial team) </w:t>
      </w:r>
      <w:r w:rsidRPr="001D16E0">
        <w:rPr>
          <w:rFonts w:ascii="Arial" w:hAnsi="Arial" w:cs="Arial"/>
          <w:b/>
          <w:bCs/>
          <w:sz w:val="20"/>
          <w:szCs w:val="20"/>
          <w:shd w:val="clear" w:color="auto" w:fill="FFFFFF"/>
        </w:rPr>
        <w:t>apply standard precautions, including hand hygiene</w:t>
      </w:r>
      <w:r w:rsidRPr="001D16E0">
        <w:rPr>
          <w:rFonts w:ascii="Arial" w:hAnsi="Arial" w:cs="Arial"/>
          <w:sz w:val="20"/>
          <w:szCs w:val="20"/>
          <w:shd w:val="clear" w:color="auto" w:fill="FFFFFF"/>
        </w:rPr>
        <w:t xml:space="preserve"> before and after interaction with the body, and the environment; </w:t>
      </w:r>
      <w:r w:rsidRPr="001D16E0">
        <w:rPr>
          <w:rFonts w:ascii="Arial" w:hAnsi="Arial" w:cs="Arial"/>
          <w:b/>
          <w:bCs/>
          <w:sz w:val="20"/>
          <w:szCs w:val="20"/>
          <w:shd w:val="clear" w:color="auto" w:fill="FFFFFF"/>
        </w:rPr>
        <w:t>and use appropriate PPE according to the level of interaction with the body.</w:t>
      </w:r>
    </w:p>
    <w:p w14:paraId="4F1E32D7" w14:textId="6A2DD8BE" w:rsidR="00DD5B44" w:rsidRPr="001D16E0" w:rsidRDefault="00DD5B44" w:rsidP="0043441D">
      <w:pPr>
        <w:pStyle w:val="ListParagraph"/>
        <w:numPr>
          <w:ilvl w:val="0"/>
          <w:numId w:val="24"/>
        </w:numPr>
        <w:rPr>
          <w:rFonts w:ascii="Arial" w:hAnsi="Arial" w:cs="Arial"/>
          <w:sz w:val="20"/>
          <w:szCs w:val="20"/>
          <w:shd w:val="clear" w:color="auto" w:fill="FFFFFF"/>
        </w:rPr>
      </w:pPr>
      <w:r w:rsidRPr="001D16E0">
        <w:rPr>
          <w:rFonts w:ascii="Arial" w:hAnsi="Arial" w:cs="Arial"/>
          <w:sz w:val="20"/>
          <w:szCs w:val="20"/>
          <w:shd w:val="clear" w:color="auto" w:fill="FFFFFF"/>
        </w:rPr>
        <w:t xml:space="preserve">If there is a risk of splashes from the body fluids or secretions, personnel should use </w:t>
      </w:r>
      <w:r w:rsidRPr="001D16E0">
        <w:rPr>
          <w:rFonts w:ascii="Arial" w:hAnsi="Arial" w:cs="Arial"/>
          <w:b/>
          <w:bCs/>
          <w:sz w:val="20"/>
          <w:szCs w:val="20"/>
          <w:shd w:val="clear" w:color="auto" w:fill="FFFFFF"/>
        </w:rPr>
        <w:t>facial protection, including the use of face shield or goggles and medical mask</w:t>
      </w:r>
      <w:r w:rsidR="00E71708" w:rsidRPr="001D16E0">
        <w:rPr>
          <w:rFonts w:ascii="Arial" w:hAnsi="Arial" w:cs="Arial"/>
          <w:b/>
          <w:bCs/>
          <w:sz w:val="20"/>
          <w:szCs w:val="20"/>
          <w:shd w:val="clear" w:color="auto" w:fill="FFFFFF"/>
        </w:rPr>
        <w:t>.</w:t>
      </w:r>
    </w:p>
    <w:p w14:paraId="5491356D" w14:textId="7BE0CF0E" w:rsidR="00DD5B44" w:rsidRPr="001D16E0" w:rsidRDefault="00DD5B44" w:rsidP="0043441D">
      <w:pPr>
        <w:pStyle w:val="ListParagraph"/>
        <w:numPr>
          <w:ilvl w:val="0"/>
          <w:numId w:val="24"/>
        </w:numPr>
        <w:rPr>
          <w:rFonts w:ascii="Arial" w:hAnsi="Arial" w:cs="Arial"/>
          <w:b/>
          <w:bCs/>
          <w:sz w:val="20"/>
          <w:szCs w:val="20"/>
          <w:shd w:val="clear" w:color="auto" w:fill="FFFFFF"/>
        </w:rPr>
      </w:pPr>
      <w:r w:rsidRPr="001D16E0">
        <w:rPr>
          <w:rFonts w:ascii="Arial" w:hAnsi="Arial" w:cs="Arial"/>
          <w:b/>
          <w:bCs/>
          <w:sz w:val="20"/>
          <w:szCs w:val="20"/>
          <w:shd w:val="clear" w:color="auto" w:fill="FFFFFF"/>
        </w:rPr>
        <w:t>Ensure that any body fluids leaking from orifices are contained</w:t>
      </w:r>
      <w:r w:rsidR="00E71708" w:rsidRPr="001D16E0">
        <w:rPr>
          <w:rFonts w:ascii="Arial" w:hAnsi="Arial" w:cs="Arial"/>
          <w:b/>
          <w:bCs/>
          <w:sz w:val="20"/>
          <w:szCs w:val="20"/>
          <w:shd w:val="clear" w:color="auto" w:fill="FFFFFF"/>
        </w:rPr>
        <w:t>.</w:t>
      </w:r>
    </w:p>
    <w:p w14:paraId="6EBE4B64" w14:textId="7A744AB6" w:rsidR="00DD5B44" w:rsidRPr="001D16E0" w:rsidRDefault="00DD5B44" w:rsidP="0043441D">
      <w:pPr>
        <w:pStyle w:val="ListParagraph"/>
        <w:numPr>
          <w:ilvl w:val="0"/>
          <w:numId w:val="24"/>
        </w:numPr>
        <w:rPr>
          <w:rFonts w:ascii="Arial" w:hAnsi="Arial" w:cs="Arial"/>
          <w:sz w:val="20"/>
          <w:szCs w:val="20"/>
          <w:shd w:val="clear" w:color="auto" w:fill="FFFFFF"/>
        </w:rPr>
      </w:pPr>
      <w:r w:rsidRPr="001D16E0">
        <w:rPr>
          <w:rFonts w:ascii="Arial" w:hAnsi="Arial" w:cs="Arial"/>
          <w:b/>
          <w:bCs/>
          <w:sz w:val="20"/>
          <w:szCs w:val="20"/>
          <w:shd w:val="clear" w:color="auto" w:fill="FFFFFF"/>
        </w:rPr>
        <w:t>Keep both the movement and handling of the body to a minimum</w:t>
      </w:r>
      <w:r w:rsidR="00E71708" w:rsidRPr="001D16E0">
        <w:rPr>
          <w:rFonts w:ascii="Arial" w:hAnsi="Arial" w:cs="Arial"/>
          <w:b/>
          <w:bCs/>
          <w:sz w:val="20"/>
          <w:szCs w:val="20"/>
          <w:shd w:val="clear" w:color="auto" w:fill="FFFFFF"/>
        </w:rPr>
        <w:t>.</w:t>
      </w:r>
    </w:p>
    <w:p w14:paraId="009B6C3F" w14:textId="67836F6A" w:rsidR="00DD5B44" w:rsidRPr="001D16E0" w:rsidRDefault="00DD5B44" w:rsidP="0043441D">
      <w:pPr>
        <w:pStyle w:val="ListParagraph"/>
        <w:numPr>
          <w:ilvl w:val="0"/>
          <w:numId w:val="24"/>
        </w:numPr>
        <w:rPr>
          <w:rFonts w:ascii="Arial" w:hAnsi="Arial" w:cs="Arial"/>
          <w:sz w:val="20"/>
          <w:szCs w:val="20"/>
          <w:shd w:val="clear" w:color="auto" w:fill="FFFFFF"/>
        </w:rPr>
      </w:pPr>
      <w:r w:rsidRPr="001D16E0">
        <w:rPr>
          <w:rFonts w:ascii="Arial" w:hAnsi="Arial" w:cs="Arial"/>
          <w:sz w:val="20"/>
          <w:szCs w:val="20"/>
          <w:shd w:val="clear" w:color="auto" w:fill="FFFFFF"/>
        </w:rPr>
        <w:t xml:space="preserve">Wrap </w:t>
      </w:r>
      <w:r w:rsidR="00E71708" w:rsidRPr="001D16E0">
        <w:rPr>
          <w:rFonts w:ascii="Arial" w:hAnsi="Arial" w:cs="Arial"/>
          <w:sz w:val="20"/>
          <w:szCs w:val="20"/>
          <w:shd w:val="clear" w:color="auto" w:fill="FFFFFF"/>
        </w:rPr>
        <w:t xml:space="preserve">the </w:t>
      </w:r>
      <w:r w:rsidRPr="001D16E0">
        <w:rPr>
          <w:rFonts w:ascii="Arial" w:hAnsi="Arial" w:cs="Arial"/>
          <w:sz w:val="20"/>
          <w:szCs w:val="20"/>
          <w:shd w:val="clear" w:color="auto" w:fill="FFFFFF"/>
        </w:rPr>
        <w:t>body in cloth and transfer it as soon as possible to the mortuary area</w:t>
      </w:r>
      <w:r w:rsidR="00E71708" w:rsidRPr="001D16E0">
        <w:rPr>
          <w:rFonts w:ascii="Arial" w:hAnsi="Arial" w:cs="Arial"/>
          <w:sz w:val="20"/>
          <w:szCs w:val="20"/>
          <w:shd w:val="clear" w:color="auto" w:fill="FFFFFF"/>
        </w:rPr>
        <w:t>.</w:t>
      </w:r>
    </w:p>
    <w:p w14:paraId="65944F0D" w14:textId="38563569" w:rsidR="00DD5B44" w:rsidRPr="001D16E0" w:rsidRDefault="00DD5B44" w:rsidP="0043441D">
      <w:pPr>
        <w:pStyle w:val="ListParagraph"/>
        <w:numPr>
          <w:ilvl w:val="0"/>
          <w:numId w:val="24"/>
        </w:numPr>
        <w:rPr>
          <w:rFonts w:ascii="Arial" w:hAnsi="Arial" w:cs="Arial"/>
          <w:sz w:val="20"/>
          <w:szCs w:val="20"/>
          <w:shd w:val="clear" w:color="auto" w:fill="FFFFFF"/>
        </w:rPr>
      </w:pPr>
      <w:r w:rsidRPr="001D16E0">
        <w:rPr>
          <w:rFonts w:ascii="Arial" w:hAnsi="Arial" w:cs="Arial"/>
          <w:sz w:val="20"/>
          <w:szCs w:val="20"/>
          <w:shd w:val="clear" w:color="auto" w:fill="FFFFFF"/>
        </w:rPr>
        <w:t>There is no need to disinfect the body before transfer to the mortuary area</w:t>
      </w:r>
      <w:r w:rsidR="00E71708" w:rsidRPr="001D16E0">
        <w:rPr>
          <w:rFonts w:ascii="Arial" w:hAnsi="Arial" w:cs="Arial"/>
          <w:sz w:val="20"/>
          <w:szCs w:val="20"/>
          <w:shd w:val="clear" w:color="auto" w:fill="FFFFFF"/>
        </w:rPr>
        <w:t>.</w:t>
      </w:r>
    </w:p>
    <w:p w14:paraId="1F2C20E6" w14:textId="5E4BD94E" w:rsidR="00DD5B44" w:rsidRPr="001D16E0" w:rsidRDefault="00DD5B44" w:rsidP="0043441D">
      <w:pPr>
        <w:pStyle w:val="ListParagraph"/>
        <w:numPr>
          <w:ilvl w:val="0"/>
          <w:numId w:val="24"/>
        </w:numPr>
      </w:pPr>
      <w:r w:rsidRPr="001D16E0">
        <w:rPr>
          <w:rFonts w:ascii="Arial" w:hAnsi="Arial" w:cs="Arial"/>
          <w:sz w:val="20"/>
          <w:szCs w:val="20"/>
          <w:shd w:val="clear" w:color="auto" w:fill="FFFFFF"/>
        </w:rPr>
        <w:t>Body bags are not necessary, although they may be used for other reasons (e.g. excessive body fluid leakage)</w:t>
      </w:r>
      <w:r w:rsidR="00E71708" w:rsidRPr="001D16E0">
        <w:rPr>
          <w:rFonts w:ascii="Arial" w:hAnsi="Arial" w:cs="Arial"/>
          <w:sz w:val="20"/>
          <w:szCs w:val="20"/>
          <w:shd w:val="clear" w:color="auto" w:fill="FFFFFF"/>
        </w:rPr>
        <w:t>.</w:t>
      </w:r>
    </w:p>
    <w:p w14:paraId="34D5FEA5" w14:textId="69B7F97D" w:rsidR="00DD5B44" w:rsidRPr="001D16E0" w:rsidRDefault="00DD5B44" w:rsidP="0043441D">
      <w:pPr>
        <w:pStyle w:val="ListParagraph"/>
        <w:numPr>
          <w:ilvl w:val="0"/>
          <w:numId w:val="24"/>
        </w:numPr>
      </w:pPr>
      <w:r w:rsidRPr="001D16E0">
        <w:rPr>
          <w:rFonts w:ascii="Arial" w:hAnsi="Arial" w:cs="Arial"/>
          <w:sz w:val="20"/>
          <w:szCs w:val="20"/>
          <w:shd w:val="clear" w:color="auto" w:fill="FFFFFF"/>
        </w:rPr>
        <w:t>No special transport equipment or vehicle is required.</w:t>
      </w:r>
    </w:p>
    <w:sectPr w:rsidR="00DD5B44" w:rsidRPr="001D16E0" w:rsidSect="00576F05">
      <w:footerReference w:type="even" r:id="rId81"/>
      <w:footerReference w:type="default" r:id="rId82"/>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1D28A" w14:textId="77777777" w:rsidR="00F94888" w:rsidRDefault="00F94888" w:rsidP="00EC04B7">
      <w:r>
        <w:separator/>
      </w:r>
    </w:p>
  </w:endnote>
  <w:endnote w:type="continuationSeparator" w:id="0">
    <w:p w14:paraId="5F5FAD89" w14:textId="77777777" w:rsidR="00F94888" w:rsidRDefault="00F94888" w:rsidP="00EC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09771765"/>
      <w:docPartObj>
        <w:docPartGallery w:val="Page Numbers (Bottom of Page)"/>
        <w:docPartUnique/>
      </w:docPartObj>
    </w:sdtPr>
    <w:sdtContent>
      <w:p w14:paraId="70AB3F8D" w14:textId="6BE7E0C6" w:rsidR="00B24BC0" w:rsidRDefault="00B24BC0" w:rsidP="008B3E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3761AF" w14:textId="77777777" w:rsidR="00B24BC0" w:rsidRDefault="00B24BC0" w:rsidP="00DD5B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19468112"/>
      <w:docPartObj>
        <w:docPartGallery w:val="Page Numbers (Bottom of Page)"/>
        <w:docPartUnique/>
      </w:docPartObj>
    </w:sdtPr>
    <w:sdtContent>
      <w:p w14:paraId="3C7630B5" w14:textId="61C7C2AB" w:rsidR="00B24BC0" w:rsidRDefault="00B24BC0" w:rsidP="008B3E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39C40FF" w14:textId="77777777" w:rsidR="00B24BC0" w:rsidRDefault="00B24BC0" w:rsidP="00DD5B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DB991" w14:textId="77777777" w:rsidR="00F94888" w:rsidRDefault="00F94888" w:rsidP="00EC04B7">
      <w:r>
        <w:separator/>
      </w:r>
    </w:p>
  </w:footnote>
  <w:footnote w:type="continuationSeparator" w:id="0">
    <w:p w14:paraId="15945B52" w14:textId="77777777" w:rsidR="00F94888" w:rsidRDefault="00F94888" w:rsidP="00EC0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7005E"/>
    <w:multiLevelType w:val="hybridMultilevel"/>
    <w:tmpl w:val="9760BD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AD411D3"/>
    <w:multiLevelType w:val="hybridMultilevel"/>
    <w:tmpl w:val="E2B4BA26"/>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C247C"/>
    <w:multiLevelType w:val="hybridMultilevel"/>
    <w:tmpl w:val="E66665DE"/>
    <w:lvl w:ilvl="0" w:tplc="08090001">
      <w:start w:val="1"/>
      <w:numFmt w:val="bullet"/>
      <w:lvlText w:val=""/>
      <w:lvlJc w:val="left"/>
      <w:pPr>
        <w:ind w:left="772" w:hanging="360"/>
      </w:pPr>
      <w:rPr>
        <w:rFonts w:ascii="Symbol" w:hAnsi="Symbol" w:cs="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cs="Wingdings" w:hint="default"/>
      </w:rPr>
    </w:lvl>
    <w:lvl w:ilvl="3" w:tplc="08090001" w:tentative="1">
      <w:start w:val="1"/>
      <w:numFmt w:val="bullet"/>
      <w:lvlText w:val=""/>
      <w:lvlJc w:val="left"/>
      <w:pPr>
        <w:ind w:left="2932" w:hanging="360"/>
      </w:pPr>
      <w:rPr>
        <w:rFonts w:ascii="Symbol" w:hAnsi="Symbol" w:cs="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cs="Wingdings" w:hint="default"/>
      </w:rPr>
    </w:lvl>
    <w:lvl w:ilvl="6" w:tplc="08090001" w:tentative="1">
      <w:start w:val="1"/>
      <w:numFmt w:val="bullet"/>
      <w:lvlText w:val=""/>
      <w:lvlJc w:val="left"/>
      <w:pPr>
        <w:ind w:left="5092" w:hanging="360"/>
      </w:pPr>
      <w:rPr>
        <w:rFonts w:ascii="Symbol" w:hAnsi="Symbol" w:cs="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cs="Wingdings" w:hint="default"/>
      </w:rPr>
    </w:lvl>
  </w:abstractNum>
  <w:abstractNum w:abstractNumId="3" w15:restartNumberingAfterBreak="0">
    <w:nsid w:val="0F2F2A87"/>
    <w:multiLevelType w:val="hybridMultilevel"/>
    <w:tmpl w:val="50EE08E4"/>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96145A"/>
    <w:multiLevelType w:val="hybridMultilevel"/>
    <w:tmpl w:val="8F2614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50B6A2E"/>
    <w:multiLevelType w:val="hybridMultilevel"/>
    <w:tmpl w:val="5DD0559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2460B25"/>
    <w:multiLevelType w:val="hybridMultilevel"/>
    <w:tmpl w:val="60A06B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3970B40"/>
    <w:multiLevelType w:val="hybridMultilevel"/>
    <w:tmpl w:val="6ACC9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6030FA"/>
    <w:multiLevelType w:val="hybridMultilevel"/>
    <w:tmpl w:val="8376A6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5C064BC"/>
    <w:multiLevelType w:val="hybridMultilevel"/>
    <w:tmpl w:val="31D65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A79EC"/>
    <w:multiLevelType w:val="hybridMultilevel"/>
    <w:tmpl w:val="43CE9032"/>
    <w:lvl w:ilvl="0" w:tplc="0809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29440B"/>
    <w:multiLevelType w:val="hybridMultilevel"/>
    <w:tmpl w:val="55FE7656"/>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E1B05A5"/>
    <w:multiLevelType w:val="multilevel"/>
    <w:tmpl w:val="85020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814C39"/>
    <w:multiLevelType w:val="hybridMultilevel"/>
    <w:tmpl w:val="FA0E9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0125083"/>
    <w:multiLevelType w:val="hybridMultilevel"/>
    <w:tmpl w:val="1C1CAB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1247C73"/>
    <w:multiLevelType w:val="hybridMultilevel"/>
    <w:tmpl w:val="05640AC2"/>
    <w:lvl w:ilvl="0" w:tplc="0809000F">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E61B64"/>
    <w:multiLevelType w:val="hybridMultilevel"/>
    <w:tmpl w:val="088411D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3CA07828"/>
    <w:multiLevelType w:val="hybridMultilevel"/>
    <w:tmpl w:val="9560F2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E854808"/>
    <w:multiLevelType w:val="hybridMultilevel"/>
    <w:tmpl w:val="74AC4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03B51D2"/>
    <w:multiLevelType w:val="hybridMultilevel"/>
    <w:tmpl w:val="6CE2B31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8291434"/>
    <w:multiLevelType w:val="multilevel"/>
    <w:tmpl w:val="69402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4348F4"/>
    <w:multiLevelType w:val="hybridMultilevel"/>
    <w:tmpl w:val="1466DD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B6F2D08"/>
    <w:multiLevelType w:val="hybridMultilevel"/>
    <w:tmpl w:val="80E68B1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C313493"/>
    <w:multiLevelType w:val="hybridMultilevel"/>
    <w:tmpl w:val="5052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44008D"/>
    <w:multiLevelType w:val="multilevel"/>
    <w:tmpl w:val="866E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B735A"/>
    <w:multiLevelType w:val="hybridMultilevel"/>
    <w:tmpl w:val="4C8640F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89E7735"/>
    <w:multiLevelType w:val="hybridMultilevel"/>
    <w:tmpl w:val="FBFC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E3FD4"/>
    <w:multiLevelType w:val="hybridMultilevel"/>
    <w:tmpl w:val="4C94312C"/>
    <w:lvl w:ilvl="0" w:tplc="E4400A1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D682E55"/>
    <w:multiLevelType w:val="hybridMultilevel"/>
    <w:tmpl w:val="6F6295B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E535C04"/>
    <w:multiLevelType w:val="multilevel"/>
    <w:tmpl w:val="93E2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940818"/>
    <w:multiLevelType w:val="hybridMultilevel"/>
    <w:tmpl w:val="53C28DD2"/>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5344AB7"/>
    <w:multiLevelType w:val="multilevel"/>
    <w:tmpl w:val="488C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5D0D2C"/>
    <w:multiLevelType w:val="multilevel"/>
    <w:tmpl w:val="488C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9D2CDC"/>
    <w:multiLevelType w:val="hybridMultilevel"/>
    <w:tmpl w:val="5B6A5B62"/>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699A194E"/>
    <w:multiLevelType w:val="multilevel"/>
    <w:tmpl w:val="0410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95D3F"/>
    <w:multiLevelType w:val="hybridMultilevel"/>
    <w:tmpl w:val="02ACC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EF2D6C"/>
    <w:multiLevelType w:val="hybridMultilevel"/>
    <w:tmpl w:val="6F06C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281576"/>
    <w:multiLevelType w:val="hybridMultilevel"/>
    <w:tmpl w:val="02D4F2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D974B6"/>
    <w:multiLevelType w:val="hybridMultilevel"/>
    <w:tmpl w:val="5B68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B2338F"/>
    <w:multiLevelType w:val="hybridMultilevel"/>
    <w:tmpl w:val="D512BE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9C71E46"/>
    <w:multiLevelType w:val="hybridMultilevel"/>
    <w:tmpl w:val="A73C4A0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BE3105B"/>
    <w:multiLevelType w:val="hybridMultilevel"/>
    <w:tmpl w:val="6A00EEB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A548A9"/>
    <w:multiLevelType w:val="hybridMultilevel"/>
    <w:tmpl w:val="61985C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4"/>
  </w:num>
  <w:num w:numId="2">
    <w:abstractNumId w:val="20"/>
  </w:num>
  <w:num w:numId="3">
    <w:abstractNumId w:val="31"/>
  </w:num>
  <w:num w:numId="4">
    <w:abstractNumId w:val="34"/>
  </w:num>
  <w:num w:numId="5">
    <w:abstractNumId w:val="39"/>
  </w:num>
  <w:num w:numId="6">
    <w:abstractNumId w:val="4"/>
  </w:num>
  <w:num w:numId="7">
    <w:abstractNumId w:val="2"/>
  </w:num>
  <w:num w:numId="8">
    <w:abstractNumId w:val="0"/>
  </w:num>
  <w:num w:numId="9">
    <w:abstractNumId w:val="25"/>
  </w:num>
  <w:num w:numId="10">
    <w:abstractNumId w:val="8"/>
  </w:num>
  <w:num w:numId="11">
    <w:abstractNumId w:val="14"/>
  </w:num>
  <w:num w:numId="12">
    <w:abstractNumId w:val="40"/>
  </w:num>
  <w:num w:numId="13">
    <w:abstractNumId w:val="32"/>
  </w:num>
  <w:num w:numId="14">
    <w:abstractNumId w:val="3"/>
  </w:num>
  <w:num w:numId="15">
    <w:abstractNumId w:val="11"/>
  </w:num>
  <w:num w:numId="16">
    <w:abstractNumId w:val="28"/>
  </w:num>
  <w:num w:numId="17">
    <w:abstractNumId w:val="17"/>
  </w:num>
  <w:num w:numId="18">
    <w:abstractNumId w:val="33"/>
  </w:num>
  <w:num w:numId="19">
    <w:abstractNumId w:val="30"/>
  </w:num>
  <w:num w:numId="20">
    <w:abstractNumId w:val="16"/>
  </w:num>
  <w:num w:numId="21">
    <w:abstractNumId w:val="22"/>
  </w:num>
  <w:num w:numId="22">
    <w:abstractNumId w:val="42"/>
  </w:num>
  <w:num w:numId="23">
    <w:abstractNumId w:val="18"/>
  </w:num>
  <w:num w:numId="24">
    <w:abstractNumId w:val="13"/>
  </w:num>
  <w:num w:numId="25">
    <w:abstractNumId w:val="21"/>
  </w:num>
  <w:num w:numId="26">
    <w:abstractNumId w:val="19"/>
  </w:num>
  <w:num w:numId="27">
    <w:abstractNumId w:val="6"/>
  </w:num>
  <w:num w:numId="28">
    <w:abstractNumId w:val="5"/>
  </w:num>
  <w:num w:numId="29">
    <w:abstractNumId w:val="12"/>
  </w:num>
  <w:num w:numId="30">
    <w:abstractNumId w:val="26"/>
  </w:num>
  <w:num w:numId="31">
    <w:abstractNumId w:val="15"/>
  </w:num>
  <w:num w:numId="32">
    <w:abstractNumId w:val="37"/>
  </w:num>
  <w:num w:numId="33">
    <w:abstractNumId w:val="1"/>
  </w:num>
  <w:num w:numId="34">
    <w:abstractNumId w:val="41"/>
  </w:num>
  <w:num w:numId="35">
    <w:abstractNumId w:val="35"/>
  </w:num>
  <w:num w:numId="36">
    <w:abstractNumId w:val="38"/>
  </w:num>
  <w:num w:numId="37">
    <w:abstractNumId w:val="23"/>
  </w:num>
  <w:num w:numId="38">
    <w:abstractNumId w:val="29"/>
  </w:num>
  <w:num w:numId="39">
    <w:abstractNumId w:val="9"/>
  </w:num>
  <w:num w:numId="40">
    <w:abstractNumId w:val="7"/>
  </w:num>
  <w:num w:numId="41">
    <w:abstractNumId w:val="36"/>
  </w:num>
  <w:num w:numId="42">
    <w:abstractNumId w:val="27"/>
  </w:num>
  <w:num w:numId="43">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2C"/>
    <w:rsid w:val="000033EA"/>
    <w:rsid w:val="00003CE9"/>
    <w:rsid w:val="0002163C"/>
    <w:rsid w:val="000237A3"/>
    <w:rsid w:val="00032B48"/>
    <w:rsid w:val="0005354A"/>
    <w:rsid w:val="00053C31"/>
    <w:rsid w:val="0005462C"/>
    <w:rsid w:val="00055B19"/>
    <w:rsid w:val="00062C39"/>
    <w:rsid w:val="00067168"/>
    <w:rsid w:val="000764FE"/>
    <w:rsid w:val="000833C7"/>
    <w:rsid w:val="00090973"/>
    <w:rsid w:val="00094AB3"/>
    <w:rsid w:val="000A6115"/>
    <w:rsid w:val="000C0F27"/>
    <w:rsid w:val="000C1C2C"/>
    <w:rsid w:val="000E645B"/>
    <w:rsid w:val="000F3627"/>
    <w:rsid w:val="0010385A"/>
    <w:rsid w:val="00104456"/>
    <w:rsid w:val="00116B73"/>
    <w:rsid w:val="00124ED4"/>
    <w:rsid w:val="00133385"/>
    <w:rsid w:val="00136644"/>
    <w:rsid w:val="001401B6"/>
    <w:rsid w:val="00172FB4"/>
    <w:rsid w:val="0018794F"/>
    <w:rsid w:val="001933DD"/>
    <w:rsid w:val="00194330"/>
    <w:rsid w:val="001A00FA"/>
    <w:rsid w:val="001C6856"/>
    <w:rsid w:val="001D16E0"/>
    <w:rsid w:val="001E1802"/>
    <w:rsid w:val="001E6192"/>
    <w:rsid w:val="001F76E9"/>
    <w:rsid w:val="0020460D"/>
    <w:rsid w:val="002066FF"/>
    <w:rsid w:val="002074DB"/>
    <w:rsid w:val="00211476"/>
    <w:rsid w:val="00222F85"/>
    <w:rsid w:val="0022327B"/>
    <w:rsid w:val="00234E2F"/>
    <w:rsid w:val="00290B1D"/>
    <w:rsid w:val="00294382"/>
    <w:rsid w:val="00295734"/>
    <w:rsid w:val="002A4C47"/>
    <w:rsid w:val="002B2C08"/>
    <w:rsid w:val="002B5432"/>
    <w:rsid w:val="002C3765"/>
    <w:rsid w:val="002C5918"/>
    <w:rsid w:val="002E4077"/>
    <w:rsid w:val="002F4647"/>
    <w:rsid w:val="003164C2"/>
    <w:rsid w:val="0032303A"/>
    <w:rsid w:val="003254F5"/>
    <w:rsid w:val="0033184B"/>
    <w:rsid w:val="00344355"/>
    <w:rsid w:val="00355223"/>
    <w:rsid w:val="00356A90"/>
    <w:rsid w:val="00370E9D"/>
    <w:rsid w:val="00384874"/>
    <w:rsid w:val="003B6DAA"/>
    <w:rsid w:val="003C0795"/>
    <w:rsid w:val="003C1D2B"/>
    <w:rsid w:val="003D7B0A"/>
    <w:rsid w:val="003F79DE"/>
    <w:rsid w:val="003F7A93"/>
    <w:rsid w:val="004022F2"/>
    <w:rsid w:val="004026AB"/>
    <w:rsid w:val="00403DA2"/>
    <w:rsid w:val="00406C84"/>
    <w:rsid w:val="004116EB"/>
    <w:rsid w:val="00413DD1"/>
    <w:rsid w:val="00417158"/>
    <w:rsid w:val="0042178F"/>
    <w:rsid w:val="00424AD8"/>
    <w:rsid w:val="0042551C"/>
    <w:rsid w:val="0043441D"/>
    <w:rsid w:val="0043451F"/>
    <w:rsid w:val="004368E7"/>
    <w:rsid w:val="00440894"/>
    <w:rsid w:val="00446A2C"/>
    <w:rsid w:val="0045795B"/>
    <w:rsid w:val="004643CF"/>
    <w:rsid w:val="00465B4B"/>
    <w:rsid w:val="00467CB8"/>
    <w:rsid w:val="0047261F"/>
    <w:rsid w:val="004834C9"/>
    <w:rsid w:val="004862DA"/>
    <w:rsid w:val="004902F1"/>
    <w:rsid w:val="00495808"/>
    <w:rsid w:val="004A2FAE"/>
    <w:rsid w:val="004C44DF"/>
    <w:rsid w:val="004D77E9"/>
    <w:rsid w:val="004E4AFA"/>
    <w:rsid w:val="004E68FD"/>
    <w:rsid w:val="00507765"/>
    <w:rsid w:val="00515B3B"/>
    <w:rsid w:val="005162CB"/>
    <w:rsid w:val="00522CAE"/>
    <w:rsid w:val="00523AE8"/>
    <w:rsid w:val="00531734"/>
    <w:rsid w:val="00545EFC"/>
    <w:rsid w:val="00552DBC"/>
    <w:rsid w:val="00571B93"/>
    <w:rsid w:val="00576F05"/>
    <w:rsid w:val="00577447"/>
    <w:rsid w:val="005802FF"/>
    <w:rsid w:val="005871FC"/>
    <w:rsid w:val="00592C26"/>
    <w:rsid w:val="005A74B5"/>
    <w:rsid w:val="005B37DA"/>
    <w:rsid w:val="005C2EE3"/>
    <w:rsid w:val="005D7498"/>
    <w:rsid w:val="005E34C0"/>
    <w:rsid w:val="005E3B8B"/>
    <w:rsid w:val="00606692"/>
    <w:rsid w:val="006525E4"/>
    <w:rsid w:val="006602E9"/>
    <w:rsid w:val="00682E73"/>
    <w:rsid w:val="00685FFF"/>
    <w:rsid w:val="0069704F"/>
    <w:rsid w:val="006A1E33"/>
    <w:rsid w:val="006E1576"/>
    <w:rsid w:val="00706049"/>
    <w:rsid w:val="00710615"/>
    <w:rsid w:val="007152DE"/>
    <w:rsid w:val="00715F35"/>
    <w:rsid w:val="007379DA"/>
    <w:rsid w:val="00742646"/>
    <w:rsid w:val="00760936"/>
    <w:rsid w:val="007635C6"/>
    <w:rsid w:val="0076459F"/>
    <w:rsid w:val="0078228F"/>
    <w:rsid w:val="00785B2B"/>
    <w:rsid w:val="0078600D"/>
    <w:rsid w:val="007B0AB7"/>
    <w:rsid w:val="007D16F6"/>
    <w:rsid w:val="007D4FDA"/>
    <w:rsid w:val="007E5713"/>
    <w:rsid w:val="007F40A7"/>
    <w:rsid w:val="007F7368"/>
    <w:rsid w:val="0080230D"/>
    <w:rsid w:val="008114DF"/>
    <w:rsid w:val="00841BB5"/>
    <w:rsid w:val="00862B70"/>
    <w:rsid w:val="00870904"/>
    <w:rsid w:val="00872B48"/>
    <w:rsid w:val="00885E04"/>
    <w:rsid w:val="008873BF"/>
    <w:rsid w:val="008918A4"/>
    <w:rsid w:val="008A1691"/>
    <w:rsid w:val="008A3628"/>
    <w:rsid w:val="008A5E41"/>
    <w:rsid w:val="008A7D43"/>
    <w:rsid w:val="008B3E2A"/>
    <w:rsid w:val="008B445F"/>
    <w:rsid w:val="008B4922"/>
    <w:rsid w:val="008C6A0B"/>
    <w:rsid w:val="008D5D09"/>
    <w:rsid w:val="00931974"/>
    <w:rsid w:val="009443CE"/>
    <w:rsid w:val="0094618B"/>
    <w:rsid w:val="00952AED"/>
    <w:rsid w:val="00963B52"/>
    <w:rsid w:val="00976F18"/>
    <w:rsid w:val="0098767A"/>
    <w:rsid w:val="009930F3"/>
    <w:rsid w:val="00993D88"/>
    <w:rsid w:val="00997D67"/>
    <w:rsid w:val="009A5CA4"/>
    <w:rsid w:val="009A76E3"/>
    <w:rsid w:val="009B432D"/>
    <w:rsid w:val="009C4C75"/>
    <w:rsid w:val="009C7B12"/>
    <w:rsid w:val="009D2F5C"/>
    <w:rsid w:val="009D311F"/>
    <w:rsid w:val="009E271D"/>
    <w:rsid w:val="009F2B2C"/>
    <w:rsid w:val="00A0605D"/>
    <w:rsid w:val="00A1774A"/>
    <w:rsid w:val="00A244A9"/>
    <w:rsid w:val="00A25D29"/>
    <w:rsid w:val="00A303EB"/>
    <w:rsid w:val="00A50DE1"/>
    <w:rsid w:val="00A633AD"/>
    <w:rsid w:val="00A64C36"/>
    <w:rsid w:val="00A84054"/>
    <w:rsid w:val="00AA4685"/>
    <w:rsid w:val="00AB1882"/>
    <w:rsid w:val="00AB2273"/>
    <w:rsid w:val="00AB43B6"/>
    <w:rsid w:val="00AD3A39"/>
    <w:rsid w:val="00AE0626"/>
    <w:rsid w:val="00AF1576"/>
    <w:rsid w:val="00AF7B04"/>
    <w:rsid w:val="00B05CC5"/>
    <w:rsid w:val="00B11ACC"/>
    <w:rsid w:val="00B24BC0"/>
    <w:rsid w:val="00B27B43"/>
    <w:rsid w:val="00B307FF"/>
    <w:rsid w:val="00B419BB"/>
    <w:rsid w:val="00B575B1"/>
    <w:rsid w:val="00B70215"/>
    <w:rsid w:val="00B721E5"/>
    <w:rsid w:val="00B85569"/>
    <w:rsid w:val="00BA1FA4"/>
    <w:rsid w:val="00BA3928"/>
    <w:rsid w:val="00BB0EFE"/>
    <w:rsid w:val="00BB3876"/>
    <w:rsid w:val="00BB53CA"/>
    <w:rsid w:val="00BC0197"/>
    <w:rsid w:val="00BC54C4"/>
    <w:rsid w:val="00BE75F0"/>
    <w:rsid w:val="00BF659A"/>
    <w:rsid w:val="00C004F7"/>
    <w:rsid w:val="00C12999"/>
    <w:rsid w:val="00C12FC5"/>
    <w:rsid w:val="00C16AF8"/>
    <w:rsid w:val="00C411B6"/>
    <w:rsid w:val="00C41833"/>
    <w:rsid w:val="00C45005"/>
    <w:rsid w:val="00C531FB"/>
    <w:rsid w:val="00C5738E"/>
    <w:rsid w:val="00C61541"/>
    <w:rsid w:val="00C7551E"/>
    <w:rsid w:val="00C76F3F"/>
    <w:rsid w:val="00C97CEE"/>
    <w:rsid w:val="00CA3877"/>
    <w:rsid w:val="00CB1E2C"/>
    <w:rsid w:val="00CC3B3F"/>
    <w:rsid w:val="00CC76B6"/>
    <w:rsid w:val="00D07069"/>
    <w:rsid w:val="00D15CAA"/>
    <w:rsid w:val="00D20C72"/>
    <w:rsid w:val="00D22A45"/>
    <w:rsid w:val="00D330AB"/>
    <w:rsid w:val="00D53C65"/>
    <w:rsid w:val="00D5694B"/>
    <w:rsid w:val="00D65B50"/>
    <w:rsid w:val="00D66BE2"/>
    <w:rsid w:val="00D709CB"/>
    <w:rsid w:val="00D725B3"/>
    <w:rsid w:val="00D75728"/>
    <w:rsid w:val="00D776E3"/>
    <w:rsid w:val="00D93631"/>
    <w:rsid w:val="00D96E14"/>
    <w:rsid w:val="00DA6F32"/>
    <w:rsid w:val="00DB2BFF"/>
    <w:rsid w:val="00DC00A1"/>
    <w:rsid w:val="00DC024C"/>
    <w:rsid w:val="00DD5B44"/>
    <w:rsid w:val="00DE038C"/>
    <w:rsid w:val="00DE7494"/>
    <w:rsid w:val="00DF2F76"/>
    <w:rsid w:val="00DF5CC0"/>
    <w:rsid w:val="00DF6280"/>
    <w:rsid w:val="00E21FEA"/>
    <w:rsid w:val="00E247DC"/>
    <w:rsid w:val="00E378FF"/>
    <w:rsid w:val="00E44B69"/>
    <w:rsid w:val="00E463F2"/>
    <w:rsid w:val="00E466C6"/>
    <w:rsid w:val="00E71708"/>
    <w:rsid w:val="00E72A11"/>
    <w:rsid w:val="00E768B8"/>
    <w:rsid w:val="00E83EE1"/>
    <w:rsid w:val="00E870FC"/>
    <w:rsid w:val="00E91E72"/>
    <w:rsid w:val="00E9440D"/>
    <w:rsid w:val="00EA17DA"/>
    <w:rsid w:val="00EA1A94"/>
    <w:rsid w:val="00EA40E8"/>
    <w:rsid w:val="00EB3CA5"/>
    <w:rsid w:val="00EC04B7"/>
    <w:rsid w:val="00ED31B5"/>
    <w:rsid w:val="00ED58B2"/>
    <w:rsid w:val="00F026B3"/>
    <w:rsid w:val="00F22AD9"/>
    <w:rsid w:val="00F428D1"/>
    <w:rsid w:val="00F441ED"/>
    <w:rsid w:val="00F537A5"/>
    <w:rsid w:val="00F543B4"/>
    <w:rsid w:val="00F65304"/>
    <w:rsid w:val="00F843B9"/>
    <w:rsid w:val="00F94888"/>
    <w:rsid w:val="00FA3429"/>
    <w:rsid w:val="00FA3A62"/>
    <w:rsid w:val="00FB6DBA"/>
    <w:rsid w:val="00FD6EED"/>
    <w:rsid w:val="00FE48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3AD6"/>
  <w15:chartTrackingRefBased/>
  <w15:docId w15:val="{CE4303B8-B821-431F-8B39-FC7451B2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03A"/>
    <w:pPr>
      <w:spacing w:after="0" w:line="240" w:lineRule="auto"/>
    </w:pPr>
    <w:rPr>
      <w:rFonts w:ascii="Times New Roman" w:eastAsia="Times New Roman" w:hAnsi="Times New Roman" w:cs="Times New Roman"/>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1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5C6"/>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78600D"/>
    <w:rPr>
      <w:color w:val="0563C1" w:themeColor="hyperlink"/>
      <w:u w:val="single"/>
    </w:rPr>
  </w:style>
  <w:style w:type="character" w:styleId="UnresolvedMention">
    <w:name w:val="Unresolved Mention"/>
    <w:basedOn w:val="DefaultParagraphFont"/>
    <w:uiPriority w:val="99"/>
    <w:semiHidden/>
    <w:unhideWhenUsed/>
    <w:rsid w:val="0078600D"/>
    <w:rPr>
      <w:color w:val="605E5C"/>
      <w:shd w:val="clear" w:color="auto" w:fill="E1DFDD"/>
    </w:rPr>
  </w:style>
  <w:style w:type="character" w:styleId="FollowedHyperlink">
    <w:name w:val="FollowedHyperlink"/>
    <w:basedOn w:val="DefaultParagraphFont"/>
    <w:uiPriority w:val="99"/>
    <w:semiHidden/>
    <w:unhideWhenUsed/>
    <w:rsid w:val="00234E2F"/>
    <w:rPr>
      <w:color w:val="954F72" w:themeColor="followedHyperlink"/>
      <w:u w:val="single"/>
    </w:rPr>
  </w:style>
  <w:style w:type="character" w:styleId="CommentReference">
    <w:name w:val="annotation reference"/>
    <w:basedOn w:val="DefaultParagraphFont"/>
    <w:uiPriority w:val="99"/>
    <w:semiHidden/>
    <w:unhideWhenUsed/>
    <w:rsid w:val="006A1E33"/>
    <w:rPr>
      <w:sz w:val="16"/>
      <w:szCs w:val="16"/>
    </w:rPr>
  </w:style>
  <w:style w:type="paragraph" w:styleId="CommentText">
    <w:name w:val="annotation text"/>
    <w:basedOn w:val="Normal"/>
    <w:link w:val="CommentTextChar"/>
    <w:uiPriority w:val="99"/>
    <w:semiHidden/>
    <w:unhideWhenUsed/>
    <w:rsid w:val="006A1E33"/>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A1E33"/>
    <w:rPr>
      <w:sz w:val="20"/>
      <w:szCs w:val="20"/>
    </w:rPr>
  </w:style>
  <w:style w:type="paragraph" w:styleId="CommentSubject">
    <w:name w:val="annotation subject"/>
    <w:basedOn w:val="CommentText"/>
    <w:next w:val="CommentText"/>
    <w:link w:val="CommentSubjectChar"/>
    <w:uiPriority w:val="99"/>
    <w:semiHidden/>
    <w:unhideWhenUsed/>
    <w:rsid w:val="006A1E33"/>
    <w:rPr>
      <w:b/>
      <w:bCs/>
    </w:rPr>
  </w:style>
  <w:style w:type="character" w:customStyle="1" w:styleId="CommentSubjectChar">
    <w:name w:val="Comment Subject Char"/>
    <w:basedOn w:val="CommentTextChar"/>
    <w:link w:val="CommentSubject"/>
    <w:uiPriority w:val="99"/>
    <w:semiHidden/>
    <w:rsid w:val="006A1E33"/>
    <w:rPr>
      <w:b/>
      <w:bCs/>
      <w:sz w:val="20"/>
      <w:szCs w:val="20"/>
    </w:rPr>
  </w:style>
  <w:style w:type="paragraph" w:styleId="BalloonText">
    <w:name w:val="Balloon Text"/>
    <w:basedOn w:val="Normal"/>
    <w:link w:val="BalloonTextChar"/>
    <w:uiPriority w:val="99"/>
    <w:semiHidden/>
    <w:unhideWhenUsed/>
    <w:rsid w:val="006A1E33"/>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6A1E33"/>
    <w:rPr>
      <w:rFonts w:ascii="Times New Roman" w:hAnsi="Times New Roman" w:cs="Times New Roman"/>
      <w:sz w:val="18"/>
      <w:szCs w:val="18"/>
    </w:rPr>
  </w:style>
  <w:style w:type="paragraph" w:styleId="Footer">
    <w:name w:val="footer"/>
    <w:basedOn w:val="Normal"/>
    <w:link w:val="FooterChar"/>
    <w:uiPriority w:val="99"/>
    <w:unhideWhenUsed/>
    <w:rsid w:val="00EC04B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C04B7"/>
  </w:style>
  <w:style w:type="character" w:styleId="PageNumber">
    <w:name w:val="page number"/>
    <w:basedOn w:val="DefaultParagraphFont"/>
    <w:uiPriority w:val="99"/>
    <w:semiHidden/>
    <w:unhideWhenUsed/>
    <w:rsid w:val="00EC04B7"/>
  </w:style>
  <w:style w:type="paragraph" w:styleId="Header">
    <w:name w:val="header"/>
    <w:basedOn w:val="Normal"/>
    <w:link w:val="HeaderChar"/>
    <w:uiPriority w:val="99"/>
    <w:unhideWhenUsed/>
    <w:rsid w:val="00406C8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06C84"/>
  </w:style>
  <w:style w:type="character" w:styleId="Strong">
    <w:name w:val="Strong"/>
    <w:basedOn w:val="DefaultParagraphFont"/>
    <w:uiPriority w:val="22"/>
    <w:qFormat/>
    <w:rsid w:val="007D4FDA"/>
    <w:rPr>
      <w:b/>
      <w:bCs/>
    </w:rPr>
  </w:style>
  <w:style w:type="paragraph" w:styleId="NormalWeb">
    <w:name w:val="Normal (Web)"/>
    <w:basedOn w:val="Normal"/>
    <w:uiPriority w:val="99"/>
    <w:semiHidden/>
    <w:unhideWhenUsed/>
    <w:rsid w:val="003D7B0A"/>
    <w:pPr>
      <w:spacing w:before="100" w:beforeAutospacing="1" w:after="100" w:afterAutospacing="1"/>
    </w:pPr>
    <w:rPr>
      <w:lang w:eastAsia="en-GB"/>
    </w:rPr>
  </w:style>
  <w:style w:type="paragraph" w:styleId="Revision">
    <w:name w:val="Revision"/>
    <w:hidden/>
    <w:uiPriority w:val="99"/>
    <w:semiHidden/>
    <w:rsid w:val="00685FFF"/>
    <w:pPr>
      <w:spacing w:after="0"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0400">
      <w:bodyDiv w:val="1"/>
      <w:marLeft w:val="0"/>
      <w:marRight w:val="0"/>
      <w:marTop w:val="0"/>
      <w:marBottom w:val="0"/>
      <w:divBdr>
        <w:top w:val="none" w:sz="0" w:space="0" w:color="auto"/>
        <w:left w:val="none" w:sz="0" w:space="0" w:color="auto"/>
        <w:bottom w:val="none" w:sz="0" w:space="0" w:color="auto"/>
        <w:right w:val="none" w:sz="0" w:space="0" w:color="auto"/>
      </w:divBdr>
      <w:divsChild>
        <w:div w:id="1701130661">
          <w:marLeft w:val="5"/>
          <w:marRight w:val="-100"/>
          <w:marTop w:val="0"/>
          <w:marBottom w:val="0"/>
          <w:divBdr>
            <w:top w:val="none" w:sz="0" w:space="0" w:color="auto"/>
            <w:left w:val="none" w:sz="0" w:space="0" w:color="auto"/>
            <w:bottom w:val="none" w:sz="0" w:space="0" w:color="auto"/>
            <w:right w:val="none" w:sz="0" w:space="0" w:color="auto"/>
          </w:divBdr>
          <w:divsChild>
            <w:div w:id="1301155994">
              <w:marLeft w:val="0"/>
              <w:marRight w:val="0"/>
              <w:marTop w:val="0"/>
              <w:marBottom w:val="0"/>
              <w:divBdr>
                <w:top w:val="none" w:sz="0" w:space="0" w:color="auto"/>
                <w:left w:val="none" w:sz="0" w:space="0" w:color="auto"/>
                <w:bottom w:val="none" w:sz="0" w:space="0" w:color="auto"/>
                <w:right w:val="none" w:sz="0" w:space="0" w:color="auto"/>
              </w:divBdr>
            </w:div>
          </w:divsChild>
        </w:div>
        <w:div w:id="274605796">
          <w:marLeft w:val="0"/>
          <w:marRight w:val="0"/>
          <w:marTop w:val="0"/>
          <w:marBottom w:val="0"/>
          <w:divBdr>
            <w:top w:val="none" w:sz="0" w:space="0" w:color="auto"/>
            <w:left w:val="none" w:sz="0" w:space="0" w:color="auto"/>
            <w:bottom w:val="none" w:sz="0" w:space="0" w:color="auto"/>
            <w:right w:val="none" w:sz="0" w:space="0" w:color="auto"/>
          </w:divBdr>
          <w:divsChild>
            <w:div w:id="1035934369">
              <w:marLeft w:val="0"/>
              <w:marRight w:val="0"/>
              <w:marTop w:val="0"/>
              <w:marBottom w:val="523"/>
              <w:divBdr>
                <w:top w:val="none" w:sz="0" w:space="0" w:color="auto"/>
                <w:left w:val="none" w:sz="0" w:space="0" w:color="auto"/>
                <w:bottom w:val="none" w:sz="0" w:space="0" w:color="auto"/>
                <w:right w:val="none" w:sz="0" w:space="0" w:color="auto"/>
              </w:divBdr>
              <w:divsChild>
                <w:div w:id="2125687817">
                  <w:marLeft w:val="0"/>
                  <w:marRight w:val="0"/>
                  <w:marTop w:val="0"/>
                  <w:marBottom w:val="0"/>
                  <w:divBdr>
                    <w:top w:val="none" w:sz="0" w:space="0" w:color="auto"/>
                    <w:left w:val="none" w:sz="0" w:space="0" w:color="auto"/>
                    <w:bottom w:val="none" w:sz="0" w:space="0" w:color="auto"/>
                    <w:right w:val="none" w:sz="0" w:space="0" w:color="auto"/>
                  </w:divBdr>
                  <w:divsChild>
                    <w:div w:id="74129333">
                      <w:marLeft w:val="0"/>
                      <w:marRight w:val="0"/>
                      <w:marTop w:val="0"/>
                      <w:marBottom w:val="0"/>
                      <w:divBdr>
                        <w:top w:val="none" w:sz="0" w:space="0" w:color="auto"/>
                        <w:left w:val="none" w:sz="0" w:space="0" w:color="auto"/>
                        <w:bottom w:val="none" w:sz="0" w:space="0" w:color="auto"/>
                        <w:right w:val="none" w:sz="0" w:space="0" w:color="auto"/>
                      </w:divBdr>
                      <w:divsChild>
                        <w:div w:id="1599176184">
                          <w:marLeft w:val="0"/>
                          <w:marRight w:val="0"/>
                          <w:marTop w:val="0"/>
                          <w:marBottom w:val="149"/>
                          <w:divBdr>
                            <w:top w:val="none" w:sz="0" w:space="0" w:color="auto"/>
                            <w:left w:val="none" w:sz="0" w:space="0" w:color="auto"/>
                            <w:bottom w:val="none" w:sz="0" w:space="0" w:color="auto"/>
                            <w:right w:val="none" w:sz="0" w:space="0" w:color="auto"/>
                          </w:divBdr>
                          <w:divsChild>
                            <w:div w:id="667559794">
                              <w:marLeft w:val="0"/>
                              <w:marRight w:val="0"/>
                              <w:marTop w:val="0"/>
                              <w:marBottom w:val="149"/>
                              <w:divBdr>
                                <w:top w:val="none" w:sz="0" w:space="0" w:color="auto"/>
                                <w:left w:val="none" w:sz="0" w:space="0" w:color="auto"/>
                                <w:bottom w:val="none" w:sz="0" w:space="0" w:color="auto"/>
                                <w:right w:val="none" w:sz="0" w:space="0" w:color="auto"/>
                              </w:divBdr>
                            </w:div>
                          </w:divsChild>
                        </w:div>
                        <w:div w:id="1645618270">
                          <w:marLeft w:val="0"/>
                          <w:marRight w:val="0"/>
                          <w:marTop w:val="0"/>
                          <w:marBottom w:val="149"/>
                          <w:divBdr>
                            <w:top w:val="none" w:sz="0" w:space="0" w:color="auto"/>
                            <w:left w:val="none" w:sz="0" w:space="0" w:color="auto"/>
                            <w:bottom w:val="none" w:sz="0" w:space="0" w:color="auto"/>
                            <w:right w:val="none" w:sz="0" w:space="0" w:color="auto"/>
                          </w:divBdr>
                          <w:divsChild>
                            <w:div w:id="1375736953">
                              <w:marLeft w:val="0"/>
                              <w:marRight w:val="0"/>
                              <w:marTop w:val="0"/>
                              <w:marBottom w:val="149"/>
                              <w:divBdr>
                                <w:top w:val="none" w:sz="0" w:space="0" w:color="auto"/>
                                <w:left w:val="none" w:sz="0" w:space="0" w:color="auto"/>
                                <w:bottom w:val="none" w:sz="0" w:space="0" w:color="auto"/>
                                <w:right w:val="none" w:sz="0" w:space="0" w:color="auto"/>
                              </w:divBdr>
                            </w:div>
                          </w:divsChild>
                        </w:div>
                        <w:div w:id="1242956116">
                          <w:marLeft w:val="0"/>
                          <w:marRight w:val="0"/>
                          <w:marTop w:val="0"/>
                          <w:marBottom w:val="149"/>
                          <w:divBdr>
                            <w:top w:val="none" w:sz="0" w:space="0" w:color="auto"/>
                            <w:left w:val="none" w:sz="0" w:space="0" w:color="auto"/>
                            <w:bottom w:val="none" w:sz="0" w:space="0" w:color="auto"/>
                            <w:right w:val="none" w:sz="0" w:space="0" w:color="auto"/>
                          </w:divBdr>
                        </w:div>
                      </w:divsChild>
                    </w:div>
                  </w:divsChild>
                </w:div>
              </w:divsChild>
            </w:div>
            <w:div w:id="1858232119">
              <w:marLeft w:val="0"/>
              <w:marRight w:val="0"/>
              <w:marTop w:val="0"/>
              <w:marBottom w:val="149"/>
              <w:divBdr>
                <w:top w:val="none" w:sz="0" w:space="0" w:color="auto"/>
                <w:left w:val="none" w:sz="0" w:space="0" w:color="auto"/>
                <w:bottom w:val="none" w:sz="0" w:space="0" w:color="auto"/>
                <w:right w:val="none" w:sz="0" w:space="0" w:color="auto"/>
              </w:divBdr>
              <w:divsChild>
                <w:div w:id="1182627874">
                  <w:marLeft w:val="0"/>
                  <w:marRight w:val="0"/>
                  <w:marTop w:val="0"/>
                  <w:marBottom w:val="149"/>
                  <w:divBdr>
                    <w:top w:val="none" w:sz="0" w:space="0" w:color="auto"/>
                    <w:left w:val="none" w:sz="0" w:space="0" w:color="auto"/>
                    <w:bottom w:val="none" w:sz="0" w:space="0" w:color="auto"/>
                    <w:right w:val="none" w:sz="0" w:space="0" w:color="auto"/>
                  </w:divBdr>
                  <w:divsChild>
                    <w:div w:id="689452181">
                      <w:marLeft w:val="0"/>
                      <w:marRight w:val="0"/>
                      <w:marTop w:val="0"/>
                      <w:marBottom w:val="389"/>
                      <w:divBdr>
                        <w:top w:val="none" w:sz="0" w:space="0" w:color="auto"/>
                        <w:left w:val="none" w:sz="0" w:space="0" w:color="auto"/>
                        <w:bottom w:val="none" w:sz="0" w:space="0" w:color="auto"/>
                        <w:right w:val="none" w:sz="0" w:space="0" w:color="auto"/>
                      </w:divBdr>
                    </w:div>
                  </w:divsChild>
                </w:div>
              </w:divsChild>
            </w:div>
            <w:div w:id="318464648">
              <w:marLeft w:val="0"/>
              <w:marRight w:val="0"/>
              <w:marTop w:val="0"/>
              <w:marBottom w:val="4"/>
              <w:divBdr>
                <w:top w:val="none" w:sz="0" w:space="0" w:color="auto"/>
                <w:left w:val="none" w:sz="0" w:space="0" w:color="auto"/>
                <w:bottom w:val="none" w:sz="0" w:space="0" w:color="auto"/>
                <w:right w:val="none" w:sz="0" w:space="0" w:color="auto"/>
              </w:divBdr>
              <w:divsChild>
                <w:div w:id="1197236425">
                  <w:marLeft w:val="0"/>
                  <w:marRight w:val="0"/>
                  <w:marTop w:val="0"/>
                  <w:marBottom w:val="0"/>
                  <w:divBdr>
                    <w:top w:val="none" w:sz="0" w:space="0" w:color="auto"/>
                    <w:left w:val="none" w:sz="0" w:space="0" w:color="auto"/>
                    <w:bottom w:val="none" w:sz="0" w:space="0" w:color="auto"/>
                    <w:right w:val="none" w:sz="0" w:space="0" w:color="auto"/>
                  </w:divBdr>
                  <w:divsChild>
                    <w:div w:id="1054813012">
                      <w:marLeft w:val="0"/>
                      <w:marRight w:val="0"/>
                      <w:marTop w:val="0"/>
                      <w:marBottom w:val="0"/>
                      <w:divBdr>
                        <w:top w:val="none" w:sz="0" w:space="0" w:color="auto"/>
                        <w:left w:val="none" w:sz="0" w:space="0" w:color="auto"/>
                        <w:bottom w:val="none" w:sz="0" w:space="0" w:color="auto"/>
                        <w:right w:val="none" w:sz="0" w:space="0" w:color="auto"/>
                      </w:divBdr>
                      <w:divsChild>
                        <w:div w:id="38945558">
                          <w:marLeft w:val="0"/>
                          <w:marRight w:val="0"/>
                          <w:marTop w:val="0"/>
                          <w:marBottom w:val="0"/>
                          <w:divBdr>
                            <w:top w:val="none" w:sz="0" w:space="0" w:color="auto"/>
                            <w:left w:val="none" w:sz="0" w:space="0" w:color="auto"/>
                            <w:bottom w:val="none" w:sz="0" w:space="0" w:color="auto"/>
                            <w:right w:val="none" w:sz="0" w:space="0" w:color="auto"/>
                          </w:divBdr>
                          <w:divsChild>
                            <w:div w:id="140005315">
                              <w:marLeft w:val="0"/>
                              <w:marRight w:val="0"/>
                              <w:marTop w:val="0"/>
                              <w:marBottom w:val="0"/>
                              <w:divBdr>
                                <w:top w:val="none" w:sz="0" w:space="0" w:color="auto"/>
                                <w:left w:val="none" w:sz="0" w:space="0" w:color="auto"/>
                                <w:bottom w:val="none" w:sz="0" w:space="0" w:color="auto"/>
                                <w:right w:val="none" w:sz="0" w:space="0" w:color="auto"/>
                              </w:divBdr>
                              <w:divsChild>
                                <w:div w:id="324431269">
                                  <w:marLeft w:val="0"/>
                                  <w:marRight w:val="0"/>
                                  <w:marTop w:val="0"/>
                                  <w:marBottom w:val="0"/>
                                  <w:divBdr>
                                    <w:top w:val="none" w:sz="0" w:space="0" w:color="auto"/>
                                    <w:left w:val="none" w:sz="0" w:space="0" w:color="auto"/>
                                    <w:bottom w:val="none" w:sz="0" w:space="0" w:color="auto"/>
                                    <w:right w:val="none" w:sz="0" w:space="0" w:color="auto"/>
                                  </w:divBdr>
                                  <w:divsChild>
                                    <w:div w:id="1910453871">
                                      <w:marLeft w:val="0"/>
                                      <w:marRight w:val="0"/>
                                      <w:marTop w:val="0"/>
                                      <w:marBottom w:val="0"/>
                                      <w:divBdr>
                                        <w:top w:val="none" w:sz="0" w:space="0" w:color="auto"/>
                                        <w:left w:val="none" w:sz="0" w:space="0" w:color="auto"/>
                                        <w:bottom w:val="none" w:sz="0" w:space="0" w:color="auto"/>
                                        <w:right w:val="none" w:sz="0" w:space="0" w:color="auto"/>
                                      </w:divBdr>
                                    </w:div>
                                    <w:div w:id="1766261877">
                                      <w:marLeft w:val="0"/>
                                      <w:marRight w:val="0"/>
                                      <w:marTop w:val="0"/>
                                      <w:marBottom w:val="0"/>
                                      <w:divBdr>
                                        <w:top w:val="none" w:sz="0" w:space="0" w:color="auto"/>
                                        <w:left w:val="none" w:sz="0" w:space="0" w:color="auto"/>
                                        <w:bottom w:val="none" w:sz="0" w:space="0" w:color="auto"/>
                                        <w:right w:val="none" w:sz="0" w:space="0" w:color="auto"/>
                                      </w:divBdr>
                                      <w:divsChild>
                                        <w:div w:id="766392210">
                                          <w:marLeft w:val="0"/>
                                          <w:marRight w:val="0"/>
                                          <w:marTop w:val="0"/>
                                          <w:marBottom w:val="149"/>
                                          <w:divBdr>
                                            <w:top w:val="none" w:sz="0" w:space="0" w:color="auto"/>
                                            <w:left w:val="none" w:sz="0" w:space="0" w:color="auto"/>
                                            <w:bottom w:val="none" w:sz="0" w:space="0" w:color="auto"/>
                                            <w:right w:val="none" w:sz="0" w:space="0" w:color="auto"/>
                                          </w:divBdr>
                                          <w:divsChild>
                                            <w:div w:id="107049386">
                                              <w:marLeft w:val="0"/>
                                              <w:marRight w:val="0"/>
                                              <w:marTop w:val="0"/>
                                              <w:marBottom w:val="0"/>
                                              <w:divBdr>
                                                <w:top w:val="none" w:sz="0" w:space="0" w:color="auto"/>
                                                <w:left w:val="none" w:sz="0" w:space="0" w:color="auto"/>
                                                <w:bottom w:val="none" w:sz="0" w:space="0" w:color="auto"/>
                                                <w:right w:val="none" w:sz="0" w:space="0" w:color="auto"/>
                                              </w:divBdr>
                                              <w:divsChild>
                                                <w:div w:id="2128238171">
                                                  <w:marLeft w:val="0"/>
                                                  <w:marRight w:val="0"/>
                                                  <w:marTop w:val="0"/>
                                                  <w:marBottom w:val="0"/>
                                                  <w:divBdr>
                                                    <w:top w:val="none" w:sz="0" w:space="0" w:color="auto"/>
                                                    <w:left w:val="none" w:sz="0" w:space="0" w:color="auto"/>
                                                    <w:bottom w:val="none" w:sz="0" w:space="0" w:color="auto"/>
                                                    <w:right w:val="none" w:sz="0" w:space="0" w:color="auto"/>
                                                  </w:divBdr>
                                                  <w:divsChild>
                                                    <w:div w:id="1521164853">
                                                      <w:marLeft w:val="0"/>
                                                      <w:marRight w:val="0"/>
                                                      <w:marTop w:val="0"/>
                                                      <w:marBottom w:val="149"/>
                                                      <w:divBdr>
                                                        <w:top w:val="none" w:sz="0" w:space="0" w:color="auto"/>
                                                        <w:left w:val="none" w:sz="0" w:space="0" w:color="auto"/>
                                                        <w:bottom w:val="none" w:sz="0" w:space="0" w:color="auto"/>
                                                        <w:right w:val="none" w:sz="0" w:space="0" w:color="auto"/>
                                                      </w:divBdr>
                                                    </w:div>
                                                    <w:div w:id="1475830160">
                                                      <w:marLeft w:val="0"/>
                                                      <w:marRight w:val="0"/>
                                                      <w:marTop w:val="0"/>
                                                      <w:marBottom w:val="14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0961658">
          <w:marLeft w:val="5"/>
          <w:marRight w:val="-100"/>
          <w:marTop w:val="0"/>
          <w:marBottom w:val="0"/>
          <w:divBdr>
            <w:top w:val="none" w:sz="0" w:space="0" w:color="auto"/>
            <w:left w:val="none" w:sz="0" w:space="0" w:color="auto"/>
            <w:bottom w:val="none" w:sz="0" w:space="0" w:color="auto"/>
            <w:right w:val="none" w:sz="0" w:space="0" w:color="auto"/>
          </w:divBdr>
          <w:divsChild>
            <w:div w:id="131295943">
              <w:marLeft w:val="0"/>
              <w:marRight w:val="0"/>
              <w:marTop w:val="0"/>
              <w:marBottom w:val="0"/>
              <w:divBdr>
                <w:top w:val="none" w:sz="0" w:space="0" w:color="auto"/>
                <w:left w:val="none" w:sz="0" w:space="0" w:color="auto"/>
                <w:bottom w:val="none" w:sz="0" w:space="0" w:color="auto"/>
                <w:right w:val="none" w:sz="0" w:space="0" w:color="auto"/>
              </w:divBdr>
              <w:divsChild>
                <w:div w:id="7759365">
                  <w:marLeft w:val="0"/>
                  <w:marRight w:val="0"/>
                  <w:marTop w:val="0"/>
                  <w:marBottom w:val="0"/>
                  <w:divBdr>
                    <w:top w:val="none" w:sz="0" w:space="0" w:color="auto"/>
                    <w:left w:val="none" w:sz="0" w:space="0" w:color="auto"/>
                    <w:bottom w:val="none" w:sz="0" w:space="0" w:color="auto"/>
                    <w:right w:val="none" w:sz="0" w:space="0" w:color="auto"/>
                  </w:divBdr>
                </w:div>
                <w:div w:id="2094933602">
                  <w:marLeft w:val="0"/>
                  <w:marRight w:val="0"/>
                  <w:marTop w:val="0"/>
                  <w:marBottom w:val="0"/>
                  <w:divBdr>
                    <w:top w:val="none" w:sz="0" w:space="0" w:color="auto"/>
                    <w:left w:val="none" w:sz="0" w:space="0" w:color="auto"/>
                    <w:bottom w:val="none" w:sz="0" w:space="0" w:color="auto"/>
                    <w:right w:val="none" w:sz="0" w:space="0" w:color="auto"/>
                  </w:divBdr>
                  <w:divsChild>
                    <w:div w:id="1397314863">
                      <w:marLeft w:val="0"/>
                      <w:marRight w:val="0"/>
                      <w:marTop w:val="0"/>
                      <w:marBottom w:val="0"/>
                      <w:divBdr>
                        <w:top w:val="none" w:sz="0" w:space="0" w:color="auto"/>
                        <w:left w:val="none" w:sz="0" w:space="0" w:color="auto"/>
                        <w:bottom w:val="none" w:sz="0" w:space="0" w:color="auto"/>
                        <w:right w:val="none" w:sz="0" w:space="0" w:color="auto"/>
                      </w:divBdr>
                      <w:divsChild>
                        <w:div w:id="10820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04983">
      <w:bodyDiv w:val="1"/>
      <w:marLeft w:val="0"/>
      <w:marRight w:val="0"/>
      <w:marTop w:val="0"/>
      <w:marBottom w:val="0"/>
      <w:divBdr>
        <w:top w:val="none" w:sz="0" w:space="0" w:color="auto"/>
        <w:left w:val="none" w:sz="0" w:space="0" w:color="auto"/>
        <w:bottom w:val="none" w:sz="0" w:space="0" w:color="auto"/>
        <w:right w:val="none" w:sz="0" w:space="0" w:color="auto"/>
      </w:divBdr>
    </w:div>
    <w:div w:id="549420621">
      <w:bodyDiv w:val="1"/>
      <w:marLeft w:val="0"/>
      <w:marRight w:val="0"/>
      <w:marTop w:val="0"/>
      <w:marBottom w:val="0"/>
      <w:divBdr>
        <w:top w:val="none" w:sz="0" w:space="0" w:color="auto"/>
        <w:left w:val="none" w:sz="0" w:space="0" w:color="auto"/>
        <w:bottom w:val="none" w:sz="0" w:space="0" w:color="auto"/>
        <w:right w:val="none" w:sz="0" w:space="0" w:color="auto"/>
      </w:divBdr>
    </w:div>
    <w:div w:id="568925952">
      <w:bodyDiv w:val="1"/>
      <w:marLeft w:val="0"/>
      <w:marRight w:val="0"/>
      <w:marTop w:val="0"/>
      <w:marBottom w:val="0"/>
      <w:divBdr>
        <w:top w:val="none" w:sz="0" w:space="0" w:color="auto"/>
        <w:left w:val="none" w:sz="0" w:space="0" w:color="auto"/>
        <w:bottom w:val="none" w:sz="0" w:space="0" w:color="auto"/>
        <w:right w:val="none" w:sz="0" w:space="0" w:color="auto"/>
      </w:divBdr>
    </w:div>
    <w:div w:id="598175172">
      <w:bodyDiv w:val="1"/>
      <w:marLeft w:val="0"/>
      <w:marRight w:val="0"/>
      <w:marTop w:val="0"/>
      <w:marBottom w:val="0"/>
      <w:divBdr>
        <w:top w:val="none" w:sz="0" w:space="0" w:color="auto"/>
        <w:left w:val="none" w:sz="0" w:space="0" w:color="auto"/>
        <w:bottom w:val="none" w:sz="0" w:space="0" w:color="auto"/>
        <w:right w:val="none" w:sz="0" w:space="0" w:color="auto"/>
      </w:divBdr>
    </w:div>
    <w:div w:id="690448376">
      <w:bodyDiv w:val="1"/>
      <w:marLeft w:val="0"/>
      <w:marRight w:val="0"/>
      <w:marTop w:val="0"/>
      <w:marBottom w:val="0"/>
      <w:divBdr>
        <w:top w:val="none" w:sz="0" w:space="0" w:color="auto"/>
        <w:left w:val="none" w:sz="0" w:space="0" w:color="auto"/>
        <w:bottom w:val="none" w:sz="0" w:space="0" w:color="auto"/>
        <w:right w:val="none" w:sz="0" w:space="0" w:color="auto"/>
      </w:divBdr>
    </w:div>
    <w:div w:id="711685841">
      <w:bodyDiv w:val="1"/>
      <w:marLeft w:val="0"/>
      <w:marRight w:val="0"/>
      <w:marTop w:val="0"/>
      <w:marBottom w:val="0"/>
      <w:divBdr>
        <w:top w:val="none" w:sz="0" w:space="0" w:color="auto"/>
        <w:left w:val="none" w:sz="0" w:space="0" w:color="auto"/>
        <w:bottom w:val="none" w:sz="0" w:space="0" w:color="auto"/>
        <w:right w:val="none" w:sz="0" w:space="0" w:color="auto"/>
      </w:divBdr>
    </w:div>
    <w:div w:id="991524096">
      <w:bodyDiv w:val="1"/>
      <w:marLeft w:val="0"/>
      <w:marRight w:val="0"/>
      <w:marTop w:val="0"/>
      <w:marBottom w:val="0"/>
      <w:divBdr>
        <w:top w:val="none" w:sz="0" w:space="0" w:color="auto"/>
        <w:left w:val="none" w:sz="0" w:space="0" w:color="auto"/>
        <w:bottom w:val="none" w:sz="0" w:space="0" w:color="auto"/>
        <w:right w:val="none" w:sz="0" w:space="0" w:color="auto"/>
      </w:divBdr>
      <w:divsChild>
        <w:div w:id="1054038429">
          <w:marLeft w:val="5"/>
          <w:marRight w:val="-100"/>
          <w:marTop w:val="0"/>
          <w:marBottom w:val="0"/>
          <w:divBdr>
            <w:top w:val="none" w:sz="0" w:space="0" w:color="auto"/>
            <w:left w:val="none" w:sz="0" w:space="0" w:color="auto"/>
            <w:bottom w:val="none" w:sz="0" w:space="0" w:color="auto"/>
            <w:right w:val="none" w:sz="0" w:space="0" w:color="auto"/>
          </w:divBdr>
          <w:divsChild>
            <w:div w:id="1839810023">
              <w:marLeft w:val="0"/>
              <w:marRight w:val="0"/>
              <w:marTop w:val="0"/>
              <w:marBottom w:val="0"/>
              <w:divBdr>
                <w:top w:val="none" w:sz="0" w:space="0" w:color="auto"/>
                <w:left w:val="none" w:sz="0" w:space="0" w:color="auto"/>
                <w:bottom w:val="none" w:sz="0" w:space="0" w:color="auto"/>
                <w:right w:val="none" w:sz="0" w:space="0" w:color="auto"/>
              </w:divBdr>
            </w:div>
          </w:divsChild>
        </w:div>
        <w:div w:id="801073943">
          <w:marLeft w:val="0"/>
          <w:marRight w:val="0"/>
          <w:marTop w:val="0"/>
          <w:marBottom w:val="0"/>
          <w:divBdr>
            <w:top w:val="none" w:sz="0" w:space="0" w:color="auto"/>
            <w:left w:val="none" w:sz="0" w:space="0" w:color="auto"/>
            <w:bottom w:val="none" w:sz="0" w:space="0" w:color="auto"/>
            <w:right w:val="none" w:sz="0" w:space="0" w:color="auto"/>
          </w:divBdr>
          <w:divsChild>
            <w:div w:id="134835665">
              <w:marLeft w:val="0"/>
              <w:marRight w:val="0"/>
              <w:marTop w:val="0"/>
              <w:marBottom w:val="523"/>
              <w:divBdr>
                <w:top w:val="none" w:sz="0" w:space="0" w:color="auto"/>
                <w:left w:val="none" w:sz="0" w:space="0" w:color="auto"/>
                <w:bottom w:val="none" w:sz="0" w:space="0" w:color="auto"/>
                <w:right w:val="none" w:sz="0" w:space="0" w:color="auto"/>
              </w:divBdr>
              <w:divsChild>
                <w:div w:id="1286155938">
                  <w:marLeft w:val="0"/>
                  <w:marRight w:val="0"/>
                  <w:marTop w:val="0"/>
                  <w:marBottom w:val="0"/>
                  <w:divBdr>
                    <w:top w:val="none" w:sz="0" w:space="0" w:color="auto"/>
                    <w:left w:val="none" w:sz="0" w:space="0" w:color="auto"/>
                    <w:bottom w:val="none" w:sz="0" w:space="0" w:color="auto"/>
                    <w:right w:val="none" w:sz="0" w:space="0" w:color="auto"/>
                  </w:divBdr>
                  <w:divsChild>
                    <w:div w:id="1134710821">
                      <w:marLeft w:val="0"/>
                      <w:marRight w:val="0"/>
                      <w:marTop w:val="0"/>
                      <w:marBottom w:val="0"/>
                      <w:divBdr>
                        <w:top w:val="none" w:sz="0" w:space="0" w:color="auto"/>
                        <w:left w:val="none" w:sz="0" w:space="0" w:color="auto"/>
                        <w:bottom w:val="none" w:sz="0" w:space="0" w:color="auto"/>
                        <w:right w:val="none" w:sz="0" w:space="0" w:color="auto"/>
                      </w:divBdr>
                      <w:divsChild>
                        <w:div w:id="567686904">
                          <w:marLeft w:val="0"/>
                          <w:marRight w:val="0"/>
                          <w:marTop w:val="0"/>
                          <w:marBottom w:val="149"/>
                          <w:divBdr>
                            <w:top w:val="none" w:sz="0" w:space="0" w:color="auto"/>
                            <w:left w:val="none" w:sz="0" w:space="0" w:color="auto"/>
                            <w:bottom w:val="none" w:sz="0" w:space="0" w:color="auto"/>
                            <w:right w:val="none" w:sz="0" w:space="0" w:color="auto"/>
                          </w:divBdr>
                          <w:divsChild>
                            <w:div w:id="1812402675">
                              <w:marLeft w:val="0"/>
                              <w:marRight w:val="0"/>
                              <w:marTop w:val="0"/>
                              <w:marBottom w:val="149"/>
                              <w:divBdr>
                                <w:top w:val="none" w:sz="0" w:space="0" w:color="auto"/>
                                <w:left w:val="none" w:sz="0" w:space="0" w:color="auto"/>
                                <w:bottom w:val="none" w:sz="0" w:space="0" w:color="auto"/>
                                <w:right w:val="none" w:sz="0" w:space="0" w:color="auto"/>
                              </w:divBdr>
                            </w:div>
                          </w:divsChild>
                        </w:div>
                        <w:div w:id="1556238833">
                          <w:marLeft w:val="0"/>
                          <w:marRight w:val="0"/>
                          <w:marTop w:val="0"/>
                          <w:marBottom w:val="149"/>
                          <w:divBdr>
                            <w:top w:val="none" w:sz="0" w:space="0" w:color="auto"/>
                            <w:left w:val="none" w:sz="0" w:space="0" w:color="auto"/>
                            <w:bottom w:val="none" w:sz="0" w:space="0" w:color="auto"/>
                            <w:right w:val="none" w:sz="0" w:space="0" w:color="auto"/>
                          </w:divBdr>
                          <w:divsChild>
                            <w:div w:id="1452438642">
                              <w:marLeft w:val="0"/>
                              <w:marRight w:val="0"/>
                              <w:marTop w:val="0"/>
                              <w:marBottom w:val="149"/>
                              <w:divBdr>
                                <w:top w:val="none" w:sz="0" w:space="0" w:color="auto"/>
                                <w:left w:val="none" w:sz="0" w:space="0" w:color="auto"/>
                                <w:bottom w:val="none" w:sz="0" w:space="0" w:color="auto"/>
                                <w:right w:val="none" w:sz="0" w:space="0" w:color="auto"/>
                              </w:divBdr>
                            </w:div>
                          </w:divsChild>
                        </w:div>
                        <w:div w:id="493762862">
                          <w:marLeft w:val="0"/>
                          <w:marRight w:val="0"/>
                          <w:marTop w:val="0"/>
                          <w:marBottom w:val="149"/>
                          <w:divBdr>
                            <w:top w:val="none" w:sz="0" w:space="0" w:color="auto"/>
                            <w:left w:val="none" w:sz="0" w:space="0" w:color="auto"/>
                            <w:bottom w:val="none" w:sz="0" w:space="0" w:color="auto"/>
                            <w:right w:val="none" w:sz="0" w:space="0" w:color="auto"/>
                          </w:divBdr>
                        </w:div>
                      </w:divsChild>
                    </w:div>
                  </w:divsChild>
                </w:div>
              </w:divsChild>
            </w:div>
            <w:div w:id="1340811872">
              <w:marLeft w:val="0"/>
              <w:marRight w:val="0"/>
              <w:marTop w:val="0"/>
              <w:marBottom w:val="149"/>
              <w:divBdr>
                <w:top w:val="none" w:sz="0" w:space="0" w:color="auto"/>
                <w:left w:val="none" w:sz="0" w:space="0" w:color="auto"/>
                <w:bottom w:val="none" w:sz="0" w:space="0" w:color="auto"/>
                <w:right w:val="none" w:sz="0" w:space="0" w:color="auto"/>
              </w:divBdr>
              <w:divsChild>
                <w:div w:id="1193610166">
                  <w:marLeft w:val="0"/>
                  <w:marRight w:val="0"/>
                  <w:marTop w:val="0"/>
                  <w:marBottom w:val="149"/>
                  <w:divBdr>
                    <w:top w:val="none" w:sz="0" w:space="0" w:color="auto"/>
                    <w:left w:val="none" w:sz="0" w:space="0" w:color="auto"/>
                    <w:bottom w:val="none" w:sz="0" w:space="0" w:color="auto"/>
                    <w:right w:val="none" w:sz="0" w:space="0" w:color="auto"/>
                  </w:divBdr>
                  <w:divsChild>
                    <w:div w:id="224881556">
                      <w:marLeft w:val="0"/>
                      <w:marRight w:val="0"/>
                      <w:marTop w:val="0"/>
                      <w:marBottom w:val="389"/>
                      <w:divBdr>
                        <w:top w:val="none" w:sz="0" w:space="0" w:color="auto"/>
                        <w:left w:val="none" w:sz="0" w:space="0" w:color="auto"/>
                        <w:bottom w:val="none" w:sz="0" w:space="0" w:color="auto"/>
                        <w:right w:val="none" w:sz="0" w:space="0" w:color="auto"/>
                      </w:divBdr>
                    </w:div>
                  </w:divsChild>
                </w:div>
              </w:divsChild>
            </w:div>
            <w:div w:id="935476786">
              <w:marLeft w:val="0"/>
              <w:marRight w:val="0"/>
              <w:marTop w:val="0"/>
              <w:marBottom w:val="4"/>
              <w:divBdr>
                <w:top w:val="none" w:sz="0" w:space="0" w:color="auto"/>
                <w:left w:val="none" w:sz="0" w:space="0" w:color="auto"/>
                <w:bottom w:val="none" w:sz="0" w:space="0" w:color="auto"/>
                <w:right w:val="none" w:sz="0" w:space="0" w:color="auto"/>
              </w:divBdr>
              <w:divsChild>
                <w:div w:id="739716631">
                  <w:marLeft w:val="0"/>
                  <w:marRight w:val="0"/>
                  <w:marTop w:val="0"/>
                  <w:marBottom w:val="0"/>
                  <w:divBdr>
                    <w:top w:val="none" w:sz="0" w:space="0" w:color="auto"/>
                    <w:left w:val="none" w:sz="0" w:space="0" w:color="auto"/>
                    <w:bottom w:val="none" w:sz="0" w:space="0" w:color="auto"/>
                    <w:right w:val="none" w:sz="0" w:space="0" w:color="auto"/>
                  </w:divBdr>
                  <w:divsChild>
                    <w:div w:id="433015884">
                      <w:marLeft w:val="0"/>
                      <w:marRight w:val="0"/>
                      <w:marTop w:val="0"/>
                      <w:marBottom w:val="0"/>
                      <w:divBdr>
                        <w:top w:val="none" w:sz="0" w:space="0" w:color="auto"/>
                        <w:left w:val="none" w:sz="0" w:space="0" w:color="auto"/>
                        <w:bottom w:val="none" w:sz="0" w:space="0" w:color="auto"/>
                        <w:right w:val="none" w:sz="0" w:space="0" w:color="auto"/>
                      </w:divBdr>
                      <w:divsChild>
                        <w:div w:id="1353651862">
                          <w:marLeft w:val="0"/>
                          <w:marRight w:val="0"/>
                          <w:marTop w:val="0"/>
                          <w:marBottom w:val="0"/>
                          <w:divBdr>
                            <w:top w:val="none" w:sz="0" w:space="0" w:color="auto"/>
                            <w:left w:val="none" w:sz="0" w:space="0" w:color="auto"/>
                            <w:bottom w:val="none" w:sz="0" w:space="0" w:color="auto"/>
                            <w:right w:val="none" w:sz="0" w:space="0" w:color="auto"/>
                          </w:divBdr>
                          <w:divsChild>
                            <w:div w:id="1536189235">
                              <w:marLeft w:val="0"/>
                              <w:marRight w:val="0"/>
                              <w:marTop w:val="0"/>
                              <w:marBottom w:val="0"/>
                              <w:divBdr>
                                <w:top w:val="none" w:sz="0" w:space="0" w:color="auto"/>
                                <w:left w:val="none" w:sz="0" w:space="0" w:color="auto"/>
                                <w:bottom w:val="none" w:sz="0" w:space="0" w:color="auto"/>
                                <w:right w:val="none" w:sz="0" w:space="0" w:color="auto"/>
                              </w:divBdr>
                              <w:divsChild>
                                <w:div w:id="431979761">
                                  <w:marLeft w:val="0"/>
                                  <w:marRight w:val="0"/>
                                  <w:marTop w:val="0"/>
                                  <w:marBottom w:val="0"/>
                                  <w:divBdr>
                                    <w:top w:val="none" w:sz="0" w:space="0" w:color="auto"/>
                                    <w:left w:val="none" w:sz="0" w:space="0" w:color="auto"/>
                                    <w:bottom w:val="none" w:sz="0" w:space="0" w:color="auto"/>
                                    <w:right w:val="none" w:sz="0" w:space="0" w:color="auto"/>
                                  </w:divBdr>
                                  <w:divsChild>
                                    <w:div w:id="1211376637">
                                      <w:marLeft w:val="0"/>
                                      <w:marRight w:val="0"/>
                                      <w:marTop w:val="0"/>
                                      <w:marBottom w:val="0"/>
                                      <w:divBdr>
                                        <w:top w:val="none" w:sz="0" w:space="0" w:color="auto"/>
                                        <w:left w:val="none" w:sz="0" w:space="0" w:color="auto"/>
                                        <w:bottom w:val="none" w:sz="0" w:space="0" w:color="auto"/>
                                        <w:right w:val="none" w:sz="0" w:space="0" w:color="auto"/>
                                      </w:divBdr>
                                    </w:div>
                                    <w:div w:id="1565947763">
                                      <w:marLeft w:val="0"/>
                                      <w:marRight w:val="0"/>
                                      <w:marTop w:val="0"/>
                                      <w:marBottom w:val="0"/>
                                      <w:divBdr>
                                        <w:top w:val="none" w:sz="0" w:space="0" w:color="auto"/>
                                        <w:left w:val="none" w:sz="0" w:space="0" w:color="auto"/>
                                        <w:bottom w:val="none" w:sz="0" w:space="0" w:color="auto"/>
                                        <w:right w:val="none" w:sz="0" w:space="0" w:color="auto"/>
                                      </w:divBdr>
                                      <w:divsChild>
                                        <w:div w:id="216817516">
                                          <w:marLeft w:val="0"/>
                                          <w:marRight w:val="0"/>
                                          <w:marTop w:val="0"/>
                                          <w:marBottom w:val="149"/>
                                          <w:divBdr>
                                            <w:top w:val="none" w:sz="0" w:space="0" w:color="auto"/>
                                            <w:left w:val="none" w:sz="0" w:space="0" w:color="auto"/>
                                            <w:bottom w:val="none" w:sz="0" w:space="0" w:color="auto"/>
                                            <w:right w:val="none" w:sz="0" w:space="0" w:color="auto"/>
                                          </w:divBdr>
                                          <w:divsChild>
                                            <w:div w:id="434326734">
                                              <w:marLeft w:val="0"/>
                                              <w:marRight w:val="0"/>
                                              <w:marTop w:val="0"/>
                                              <w:marBottom w:val="0"/>
                                              <w:divBdr>
                                                <w:top w:val="none" w:sz="0" w:space="0" w:color="auto"/>
                                                <w:left w:val="none" w:sz="0" w:space="0" w:color="auto"/>
                                                <w:bottom w:val="none" w:sz="0" w:space="0" w:color="auto"/>
                                                <w:right w:val="none" w:sz="0" w:space="0" w:color="auto"/>
                                              </w:divBdr>
                                              <w:divsChild>
                                                <w:div w:id="585456957">
                                                  <w:marLeft w:val="0"/>
                                                  <w:marRight w:val="0"/>
                                                  <w:marTop w:val="0"/>
                                                  <w:marBottom w:val="0"/>
                                                  <w:divBdr>
                                                    <w:top w:val="none" w:sz="0" w:space="0" w:color="auto"/>
                                                    <w:left w:val="none" w:sz="0" w:space="0" w:color="auto"/>
                                                    <w:bottom w:val="none" w:sz="0" w:space="0" w:color="auto"/>
                                                    <w:right w:val="none" w:sz="0" w:space="0" w:color="auto"/>
                                                  </w:divBdr>
                                                  <w:divsChild>
                                                    <w:div w:id="1077941482">
                                                      <w:marLeft w:val="0"/>
                                                      <w:marRight w:val="0"/>
                                                      <w:marTop w:val="0"/>
                                                      <w:marBottom w:val="149"/>
                                                      <w:divBdr>
                                                        <w:top w:val="none" w:sz="0" w:space="0" w:color="auto"/>
                                                        <w:left w:val="none" w:sz="0" w:space="0" w:color="auto"/>
                                                        <w:bottom w:val="none" w:sz="0" w:space="0" w:color="auto"/>
                                                        <w:right w:val="none" w:sz="0" w:space="0" w:color="auto"/>
                                                      </w:divBdr>
                                                    </w:div>
                                                    <w:div w:id="71589749">
                                                      <w:marLeft w:val="0"/>
                                                      <w:marRight w:val="0"/>
                                                      <w:marTop w:val="0"/>
                                                      <w:marBottom w:val="14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777920">
          <w:marLeft w:val="5"/>
          <w:marRight w:val="-100"/>
          <w:marTop w:val="0"/>
          <w:marBottom w:val="0"/>
          <w:divBdr>
            <w:top w:val="none" w:sz="0" w:space="0" w:color="auto"/>
            <w:left w:val="none" w:sz="0" w:space="0" w:color="auto"/>
            <w:bottom w:val="none" w:sz="0" w:space="0" w:color="auto"/>
            <w:right w:val="none" w:sz="0" w:space="0" w:color="auto"/>
          </w:divBdr>
          <w:divsChild>
            <w:div w:id="724061817">
              <w:marLeft w:val="0"/>
              <w:marRight w:val="0"/>
              <w:marTop w:val="0"/>
              <w:marBottom w:val="0"/>
              <w:divBdr>
                <w:top w:val="none" w:sz="0" w:space="0" w:color="auto"/>
                <w:left w:val="none" w:sz="0" w:space="0" w:color="auto"/>
                <w:bottom w:val="none" w:sz="0" w:space="0" w:color="auto"/>
                <w:right w:val="none" w:sz="0" w:space="0" w:color="auto"/>
              </w:divBdr>
              <w:divsChild>
                <w:div w:id="2135055094">
                  <w:marLeft w:val="0"/>
                  <w:marRight w:val="0"/>
                  <w:marTop w:val="0"/>
                  <w:marBottom w:val="0"/>
                  <w:divBdr>
                    <w:top w:val="none" w:sz="0" w:space="0" w:color="auto"/>
                    <w:left w:val="none" w:sz="0" w:space="0" w:color="auto"/>
                    <w:bottom w:val="none" w:sz="0" w:space="0" w:color="auto"/>
                    <w:right w:val="none" w:sz="0" w:space="0" w:color="auto"/>
                  </w:divBdr>
                </w:div>
                <w:div w:id="1807118492">
                  <w:marLeft w:val="0"/>
                  <w:marRight w:val="0"/>
                  <w:marTop w:val="0"/>
                  <w:marBottom w:val="0"/>
                  <w:divBdr>
                    <w:top w:val="none" w:sz="0" w:space="0" w:color="auto"/>
                    <w:left w:val="none" w:sz="0" w:space="0" w:color="auto"/>
                    <w:bottom w:val="none" w:sz="0" w:space="0" w:color="auto"/>
                    <w:right w:val="none" w:sz="0" w:space="0" w:color="auto"/>
                  </w:divBdr>
                  <w:divsChild>
                    <w:div w:id="2022928408">
                      <w:marLeft w:val="0"/>
                      <w:marRight w:val="0"/>
                      <w:marTop w:val="0"/>
                      <w:marBottom w:val="0"/>
                      <w:divBdr>
                        <w:top w:val="none" w:sz="0" w:space="0" w:color="auto"/>
                        <w:left w:val="none" w:sz="0" w:space="0" w:color="auto"/>
                        <w:bottom w:val="none" w:sz="0" w:space="0" w:color="auto"/>
                        <w:right w:val="none" w:sz="0" w:space="0" w:color="auto"/>
                      </w:divBdr>
                      <w:divsChild>
                        <w:div w:id="5655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902876">
      <w:bodyDiv w:val="1"/>
      <w:marLeft w:val="0"/>
      <w:marRight w:val="0"/>
      <w:marTop w:val="0"/>
      <w:marBottom w:val="0"/>
      <w:divBdr>
        <w:top w:val="none" w:sz="0" w:space="0" w:color="auto"/>
        <w:left w:val="none" w:sz="0" w:space="0" w:color="auto"/>
        <w:bottom w:val="none" w:sz="0" w:space="0" w:color="auto"/>
        <w:right w:val="none" w:sz="0" w:space="0" w:color="auto"/>
      </w:divBdr>
    </w:div>
    <w:div w:id="1112822380">
      <w:bodyDiv w:val="1"/>
      <w:marLeft w:val="0"/>
      <w:marRight w:val="0"/>
      <w:marTop w:val="0"/>
      <w:marBottom w:val="0"/>
      <w:divBdr>
        <w:top w:val="none" w:sz="0" w:space="0" w:color="auto"/>
        <w:left w:val="none" w:sz="0" w:space="0" w:color="auto"/>
        <w:bottom w:val="none" w:sz="0" w:space="0" w:color="auto"/>
        <w:right w:val="none" w:sz="0" w:space="0" w:color="auto"/>
      </w:divBdr>
    </w:div>
    <w:div w:id="1119567643">
      <w:bodyDiv w:val="1"/>
      <w:marLeft w:val="0"/>
      <w:marRight w:val="0"/>
      <w:marTop w:val="0"/>
      <w:marBottom w:val="0"/>
      <w:divBdr>
        <w:top w:val="none" w:sz="0" w:space="0" w:color="auto"/>
        <w:left w:val="none" w:sz="0" w:space="0" w:color="auto"/>
        <w:bottom w:val="none" w:sz="0" w:space="0" w:color="auto"/>
        <w:right w:val="none" w:sz="0" w:space="0" w:color="auto"/>
      </w:divBdr>
    </w:div>
    <w:div w:id="1254124206">
      <w:bodyDiv w:val="1"/>
      <w:marLeft w:val="0"/>
      <w:marRight w:val="0"/>
      <w:marTop w:val="0"/>
      <w:marBottom w:val="0"/>
      <w:divBdr>
        <w:top w:val="none" w:sz="0" w:space="0" w:color="auto"/>
        <w:left w:val="none" w:sz="0" w:space="0" w:color="auto"/>
        <w:bottom w:val="none" w:sz="0" w:space="0" w:color="auto"/>
        <w:right w:val="none" w:sz="0" w:space="0" w:color="auto"/>
      </w:divBdr>
    </w:div>
    <w:div w:id="1595357641">
      <w:bodyDiv w:val="1"/>
      <w:marLeft w:val="0"/>
      <w:marRight w:val="0"/>
      <w:marTop w:val="0"/>
      <w:marBottom w:val="0"/>
      <w:divBdr>
        <w:top w:val="none" w:sz="0" w:space="0" w:color="auto"/>
        <w:left w:val="none" w:sz="0" w:space="0" w:color="auto"/>
        <w:bottom w:val="none" w:sz="0" w:space="0" w:color="auto"/>
        <w:right w:val="none" w:sz="0" w:space="0" w:color="auto"/>
      </w:divBdr>
    </w:div>
    <w:div w:id="1840344770">
      <w:bodyDiv w:val="1"/>
      <w:marLeft w:val="0"/>
      <w:marRight w:val="0"/>
      <w:marTop w:val="0"/>
      <w:marBottom w:val="0"/>
      <w:divBdr>
        <w:top w:val="none" w:sz="0" w:space="0" w:color="auto"/>
        <w:left w:val="none" w:sz="0" w:space="0" w:color="auto"/>
        <w:bottom w:val="none" w:sz="0" w:space="0" w:color="auto"/>
        <w:right w:val="none" w:sz="0" w:space="0" w:color="auto"/>
      </w:divBdr>
    </w:div>
    <w:div w:id="197317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0299/jpi.2018.008" TargetMode="External"/><Relationship Id="rId21" Type="http://schemas.openxmlformats.org/officeDocument/2006/relationships/hyperlink" Target="https://www.rcn.org.uk/clinical-topics/mental-health/covid-19-guidance-on-mental-healthcare-delivery" TargetMode="External"/><Relationship Id="rId42" Type="http://schemas.openxmlformats.org/officeDocument/2006/relationships/hyperlink" Target="https://www.nhs.uk/conditions/vitamins-and-minerals/vitamin-d/" TargetMode="External"/><Relationship Id="rId47" Type="http://schemas.openxmlformats.org/officeDocument/2006/relationships/hyperlink" Target="https://www.nice.org.uk/guidance/ng186/resources/covid19-rapid-guideline-reducing-the-risk-of-venous-thromboembolism-in-over-16s-with-covid19-pdf-66142025041093" TargetMode="External"/><Relationship Id="rId63" Type="http://schemas.openxmlformats.org/officeDocument/2006/relationships/hyperlink" Target="https://www.brit-thoracic.org.uk/about-us/covid-19-information-for-the-respiratory-community/" TargetMode="External"/><Relationship Id="rId68" Type="http://schemas.openxmlformats.org/officeDocument/2006/relationships/hyperlink" Target="https://www.resus.org.uk/covid-19-resources/statements-covid-19-hospital-settings" TargetMode="External"/><Relationship Id="rId84" Type="http://schemas.openxmlformats.org/officeDocument/2006/relationships/theme" Target="theme/theme1.xml"/><Relationship Id="rId16" Type="http://schemas.openxmlformats.org/officeDocument/2006/relationships/hyperlink" Target="https://www.gov.uk/government/publications/wuhan-novel-coronavirus-initial-investigation-of-possible-cases/investigation-and-initial-clinical-management-of-possible-cases-of-wuhan-novel-coronavirus-wn-cov-infection" TargetMode="External"/><Relationship Id="rId11" Type="http://schemas.openxmlformats.org/officeDocument/2006/relationships/hyperlink" Target="https://www.youtube.com/watch?v=xqCyrfzPCT8&amp;feature=youtu.be" TargetMode="External"/><Relationship Id="rId32" Type="http://schemas.openxmlformats.org/officeDocument/2006/relationships/hyperlink" Target="https://www.gov.uk/government/publications/coronavirus-covid-19-looking-after-people-who-lack-mental-capacity?utm_source=a4a3d322-fbe7-424e-bc47-ed85741782a8&amp;utm_medium=email&amp;utm_campaign=govuk-notifications&amp;utm_content=immediate" TargetMode="External"/><Relationship Id="rId37" Type="http://schemas.openxmlformats.org/officeDocument/2006/relationships/hyperlink" Target="http://www.yhscn.nhs.uk/media/PDFs/mhdn/Dementia/Covid%2019/Maintaining_Activities_for_Older_Adults_during_COVID19.pdf" TargetMode="External"/><Relationship Id="rId53" Type="http://schemas.openxmlformats.org/officeDocument/2006/relationships/hyperlink" Target="https://www.thelancet.com/journals/lanhae/article/PIIS2352-3026(20)30109-5/fulltext" TargetMode="External"/><Relationship Id="rId58" Type="http://schemas.openxmlformats.org/officeDocument/2006/relationships/hyperlink" Target="https://cks.nice.org.uk/deep-vein-thrombosis" TargetMode="External"/><Relationship Id="rId74" Type="http://schemas.openxmlformats.org/officeDocument/2006/relationships/hyperlink" Target="https://www.resus.org.uk/media/statements/resuscitation-council-uk-statements-on-covid-19-coronavirus-cpr-and-resuscitation/covid-healthcare/" TargetMode="External"/><Relationship Id="rId79" Type="http://schemas.openxmlformats.org/officeDocument/2006/relationships/hyperlink" Target="https://apmonline.org/wp-content/uploads/2020/04/COVID-19-and-Palliative-End-of-Life-and-Bereavement-Care-20-April-2020-2.pdf" TargetMode="External"/><Relationship Id="rId5" Type="http://schemas.openxmlformats.org/officeDocument/2006/relationships/styles" Target="styles.xml"/><Relationship Id="rId61" Type="http://schemas.openxmlformats.org/officeDocument/2006/relationships/hyperlink" Target="https://pdfs.semanticscholar.org/06b2/7d419ca40fce89e6467414d433b189bf1036.pdf" TargetMode="External"/><Relationship Id="rId82" Type="http://schemas.openxmlformats.org/officeDocument/2006/relationships/footer" Target="footer2.xml"/><Relationship Id="rId19" Type="http://schemas.openxmlformats.org/officeDocument/2006/relationships/hyperlink" Target="https://www.nihr.ac.uk/covid-19/" TargetMode="External"/><Relationship Id="rId14" Type="http://schemas.openxmlformats.org/officeDocument/2006/relationships/hyperlink" Target="https://www.gov.uk/government/publications/coronavirus-outbreak-faqs-what-you-can-and-cant-do/coronavirus-outbreak-faqs-what-you-can-and-cant-do" TargetMode="External"/><Relationship Id="rId22" Type="http://schemas.openxmlformats.org/officeDocument/2006/relationships/hyperlink" Target="https://www.rcn.org.uk/clinical-topics/mental-health/covid-19-guidance-on-mental-healthcare-delivery" TargetMode="External"/><Relationship Id="rId27" Type="http://schemas.openxmlformats.org/officeDocument/2006/relationships/hyperlink" Target="https://napicu.org.uk/wp-content/uploads/2020/04/NAPICU-Guidance_rev3_10_Apr.pdf" TargetMode="External"/><Relationship Id="rId30" Type="http://schemas.openxmlformats.org/officeDocument/2006/relationships/hyperlink" Target="https://www.gov.uk/government/publications/coronavirus-bill-what-it-will-do/what-the-coronavirus-bill-will-do" TargetMode="External"/><Relationship Id="rId35" Type="http://schemas.openxmlformats.org/officeDocument/2006/relationships/hyperlink" Target="https://www.england.nhs.uk/coronavirus/wp-content/uploads/sites/52/2020/03/20200317-NHS-COVID-letter-FINAL.pdf" TargetMode="External"/><Relationship Id="rId43" Type="http://schemas.openxmlformats.org/officeDocument/2006/relationships/hyperlink" Target="https://www.gov.scot/publications/vitamin-d-advice-for-all-age-groups/" TargetMode="External"/><Relationship Id="rId48" Type="http://schemas.openxmlformats.org/officeDocument/2006/relationships/hyperlink" Target="https://www.rcog.org.uk/en/guidelines-research-services/guidelines/coronavirus-pregnancy/" TargetMode="External"/><Relationship Id="rId56" Type="http://schemas.openxmlformats.org/officeDocument/2006/relationships/hyperlink" Target="https://thrombosisuk.org/downloads/T&amp;H%20and%20COVID.pdf" TargetMode="External"/><Relationship Id="rId64" Type="http://schemas.openxmlformats.org/officeDocument/2006/relationships/hyperlink" Target="https://thrombosisuk.org/downloads/T&amp;H%20and%20COVID.pdf" TargetMode="External"/><Relationship Id="rId69" Type="http://schemas.openxmlformats.org/officeDocument/2006/relationships/hyperlink" Target="https://clinox.info/Commissioning/Prescribing/COVID/Community%20EOLC%20Symptom%20Management%20During%20COVID%2019%20Final.pdf?UID=9231343482020422111441" TargetMode="External"/><Relationship Id="rId77" Type="http://schemas.openxmlformats.org/officeDocument/2006/relationships/hyperlink" Target="https://www.england.nhs.uk/coronavirus/wp-content/uploads/sites/52/2020/04/C0081-AMENDED-Speciality-guide-Palliative-care-and-coronavirus-v2-2020-04-22.pdf" TargetMode="External"/><Relationship Id="rId8" Type="http://schemas.openxmlformats.org/officeDocument/2006/relationships/footnotes" Target="footnotes.xml"/><Relationship Id="rId51" Type="http://schemas.openxmlformats.org/officeDocument/2006/relationships/hyperlink" Target="https://www.brit-thoracic.org.uk/about-us/covid-19-information-for-the-respiratory-community/" TargetMode="External"/><Relationship Id="rId72" Type="http://schemas.openxmlformats.org/officeDocument/2006/relationships/hyperlink" Target="https://www.england.nhs.uk/coronavirus/wp-content/uploads/sites/52/2020/04/C0081-AMENDED-Speciality-guide-Palliative-care-and-coronavirus-v2-2020-04-22.pdf" TargetMode="External"/><Relationship Id="rId80" Type="http://schemas.openxmlformats.org/officeDocument/2006/relationships/hyperlink" Target="https://apps.who.int/iris/bitstream/handle/10665/331538/WHO-COVID-19-lPC_DBMgmt-2020.1-eng.pdf" TargetMode="External"/><Relationship Id="rId3" Type="http://schemas.openxmlformats.org/officeDocument/2006/relationships/customXml" Target="../customXml/item3.xml"/><Relationship Id="rId12" Type="http://schemas.openxmlformats.org/officeDocument/2006/relationships/hyperlink" Target="https://www.gov.uk/government/publications/wuhan-novel-coronavirus-infection-prevention-and-control/reducing-the-risk-of-transmission-of-covid-19-in-the-hospital-setting" TargetMode="External"/><Relationship Id="rId17" Type="http://schemas.openxmlformats.org/officeDocument/2006/relationships/hyperlink" Target="https://www.england.nhs.uk/coronavirus/secondary-care/assessment-diagnosis/" TargetMode="External"/><Relationship Id="rId25" Type="http://schemas.openxmlformats.org/officeDocument/2006/relationships/hyperlink" Target="https://napicu.org.uk/wp-content/uploads/2020/04/NAPICU-Guidance_rev3_10_Apr.pdf" TargetMode="External"/><Relationship Id="rId33" Type="http://schemas.openxmlformats.org/officeDocument/2006/relationships/hyperlink" Target="https://assets.publishing.service.gov.uk/government/uploads/system/uploads/attachment_data/file/888311/annex-a-decision-making-flowchart.pdf" TargetMode="External"/><Relationship Id="rId38" Type="http://schemas.openxmlformats.org/officeDocument/2006/relationships/hyperlink" Target="https://www.sign.ac.uk/pat157-delirium" TargetMode="External"/><Relationship Id="rId46" Type="http://schemas.openxmlformats.org/officeDocument/2006/relationships/hyperlink" Target="https://www.gov.scot/publications/vitamin-d-advice-for-all-age-groups/" TargetMode="External"/><Relationship Id="rId59" Type="http://schemas.openxmlformats.org/officeDocument/2006/relationships/hyperlink" Target="https://www.nice.org.uk/guidance/ng89" TargetMode="External"/><Relationship Id="rId67" Type="http://schemas.openxmlformats.org/officeDocument/2006/relationships/hyperlink" Target="https://www.nhs.uk/conditions/end-of-life-care/advance-decision-to-refuse-treatment/" TargetMode="External"/><Relationship Id="rId20" Type="http://schemas.openxmlformats.org/officeDocument/2006/relationships/hyperlink" Target="https://www.rcn.org.uk/clinical-topics/mental-health/covid-19-guidance-on-mental-healthcare-delivery" TargetMode="External"/><Relationship Id="rId41" Type="http://schemas.openxmlformats.org/officeDocument/2006/relationships/hyperlink" Target="https://cks.nice.org.uk/vitamin-d-deficiency-in-adults-treatment-and-prevention" TargetMode="External"/><Relationship Id="rId54" Type="http://schemas.openxmlformats.org/officeDocument/2006/relationships/hyperlink" Target="http://oxfordhealthbrc.nihr.ac.uk/wp-content/uploads/2020/05/OUH-COVID-19-VTE.pdf" TargetMode="External"/><Relationship Id="rId62" Type="http://schemas.openxmlformats.org/officeDocument/2006/relationships/hyperlink" Target="https://www.england.nhs.uk/coronavirus/wp-content/uploads/sites/52/2020/03/C0077-Specialty-guide_Anticoagulant-services-and-coronavirus-v1-31-March.pdf" TargetMode="External"/><Relationship Id="rId70" Type="http://schemas.openxmlformats.org/officeDocument/2006/relationships/hyperlink" Target="https://www.pat.nhs.uk/patients-and-visitors/swan-model-of-care.htm" TargetMode="External"/><Relationship Id="rId75" Type="http://schemas.openxmlformats.org/officeDocument/2006/relationships/hyperlink" Target="https://www.resus.org.uk/covid-19-resources/statements-covid-19-hospital-setting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napicu.org.uk/wp-content/uploads/2020/06/NAPICU-Guidance_rev4_11_May.pdf" TargetMode="External"/><Relationship Id="rId23" Type="http://schemas.openxmlformats.org/officeDocument/2006/relationships/hyperlink" Target="https://www.rcn.org.uk/clinical-topics/mental-health/covid-19-guidance-on-mental-healthcare-delivery" TargetMode="External"/><Relationship Id="rId28" Type="http://schemas.openxmlformats.org/officeDocument/2006/relationships/hyperlink" Target="https://www.gov.uk/government/publications/code-of-practice-mental-health-act-1983" TargetMode="External"/><Relationship Id="rId36" Type="http://schemas.openxmlformats.org/officeDocument/2006/relationships/hyperlink" Target="https://www.england.nhs.uk/coronavirus/wp-content/uploads/sites/52/2020/04/C0290_Supporting-patients-who-are-unwell-with-COVID-19-in-MHLDA-settings.pdf" TargetMode="External"/><Relationship Id="rId49" Type="http://schemas.openxmlformats.org/officeDocument/2006/relationships/hyperlink" Target="http://www.nice.org.uk/guidance/ng89/resources" TargetMode="External"/><Relationship Id="rId57" Type="http://schemas.openxmlformats.org/officeDocument/2006/relationships/hyperlink" Target="https://www.hematology.org/covid-19/covid-19-and-vte-anticoagulation" TargetMode="External"/><Relationship Id="rId10" Type="http://schemas.openxmlformats.org/officeDocument/2006/relationships/hyperlink" Target="https://www.gov.uk/government/collections/coronavirus-covid-19-personal-protective-equipment-ppe" TargetMode="External"/><Relationship Id="rId31" Type="http://schemas.openxmlformats.org/officeDocument/2006/relationships/hyperlink" Target="https://napicu.org.uk/wp-content/uploads/2020/03/Advice-Note-revised-v2-c-1.pdf" TargetMode="External"/><Relationship Id="rId44" Type="http://schemas.openxmlformats.org/officeDocument/2006/relationships/hyperlink" Target="https://www.cebm.net/covid-19/vitamin-d-a-rapid-review-of-the-evidence-for-treatment-or-prevention-in-covid-19/?UID=432835070202061394143" TargetMode="External"/><Relationship Id="rId52" Type="http://schemas.openxmlformats.org/officeDocument/2006/relationships/hyperlink" Target="https://thrombosisuk.org/downloads/T&amp;H%20and%20COVID.pdf" TargetMode="External"/><Relationship Id="rId60" Type="http://schemas.openxmlformats.org/officeDocument/2006/relationships/hyperlink" Target="https://bnf.nice.org.uk/drug-class/antipsychotic-drugs.html" TargetMode="External"/><Relationship Id="rId65" Type="http://schemas.openxmlformats.org/officeDocument/2006/relationships/hyperlink" Target="https://www.hematology.org/covid-19/covid-19-and-vte-anticoagulation" TargetMode="External"/><Relationship Id="rId73" Type="http://schemas.openxmlformats.org/officeDocument/2006/relationships/hyperlink" Target="https://www.england.nhs.uk/coronavirus/wp-content/uploads/sites/52/2020/04/C0485-appendix-acp-template-110520.pdf" TargetMode="External"/><Relationship Id="rId78" Type="http://schemas.openxmlformats.org/officeDocument/2006/relationships/hyperlink" Target="https://www.england.nhs.uk/coronavirus/wp-content/uploads/sites/52/2020/04/C0081-AMENDED-Speciality-guide-Palliative-care-and-coronavirus-v2-2020-04-22.pdf" TargetMode="External"/><Relationship Id="rId8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gov.uk/government/publications/wuhan-novel-coronavirus-infection-prevention-and-control/reducing-the-risk-of-transmission-of-covid-19-in-the-hospital-setting" TargetMode="External"/><Relationship Id="rId18" Type="http://schemas.openxmlformats.org/officeDocument/2006/relationships/hyperlink" Target="https://oxfordhealthbrc.nihr.ac.uk/about-us/core-facilities/crf/" TargetMode="External"/><Relationship Id="rId39" Type="http://schemas.openxmlformats.org/officeDocument/2006/relationships/hyperlink" Target="https://nutrition.bmj.com/content/3/1/106" TargetMode="External"/><Relationship Id="rId34" Type="http://schemas.openxmlformats.org/officeDocument/2006/relationships/hyperlink" Target="https://napicu.org.uk/wp-content/uploads/2020/04/NAPICU-Guidance_rev3_10_Apr.pdf" TargetMode="External"/><Relationship Id="rId50" Type="http://schemas.openxmlformats.org/officeDocument/2006/relationships/hyperlink" Target="https://www.nice.org.uk/Media/Default/About/COVID-19/Specialty-guides/specialty-guide-anticoagulant-services-and-coronavirus.pdf" TargetMode="External"/><Relationship Id="rId55" Type="http://schemas.openxmlformats.org/officeDocument/2006/relationships/hyperlink" Target="https://www.brit-thoracic.org.uk/about-us/covid-19-information-for-the-respiratory-community/" TargetMode="External"/><Relationship Id="rId76" Type="http://schemas.openxmlformats.org/officeDocument/2006/relationships/hyperlink" Target="https://www.england.nhs.uk/coronavirus/wp-content/uploads/sites/52/2020/04/C0081-AMENDED-Speciality-guide-Palliative-care-and-coronavirus-v2-2020-04-22.pdf" TargetMode="External"/><Relationship Id="rId7" Type="http://schemas.openxmlformats.org/officeDocument/2006/relationships/webSettings" Target="webSettings.xml"/><Relationship Id="rId71" Type="http://schemas.openxmlformats.org/officeDocument/2006/relationships/hyperlink" Target="https://elearning.rcgp.org.uk/mod/page/view.php?id=10389" TargetMode="External"/><Relationship Id="rId2" Type="http://schemas.openxmlformats.org/officeDocument/2006/relationships/customXml" Target="../customXml/item2.xml"/><Relationship Id="rId29" Type="http://schemas.openxmlformats.org/officeDocument/2006/relationships/hyperlink" Target="http://www.legislation.gov.uk/ukpga/2020/7/contents/enacted/data.htm" TargetMode="External"/><Relationship Id="rId24" Type="http://schemas.openxmlformats.org/officeDocument/2006/relationships/hyperlink" Target="https://napicu.org.uk/wp-content/uploads/2020/04/NAPICU-Guidance_rev3_10_Apr.pdf" TargetMode="External"/><Relationship Id="rId40" Type="http://schemas.openxmlformats.org/officeDocument/2006/relationships/hyperlink" Target="https://www.sps.nhs.uk/articles/what-dose-of-vitamin-d-should-be-prescribed-for-the-treatment-of-vitamin-d-deficiency-2" TargetMode="External"/><Relationship Id="rId45" Type="http://schemas.openxmlformats.org/officeDocument/2006/relationships/hyperlink" Target="https://www.rcplondon.ac.uk/projects/outputs/joint-statement-covid-19-and-vitamin-d" TargetMode="External"/><Relationship Id="rId66" Type="http://schemas.openxmlformats.org/officeDocument/2006/relationships/hyperlink" Target="https://www.england.nhs.uk/coronavirus/wp-content/uploads/sites/52/2020/04/C0485-appendix-acp-template-1105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F2B346CBF21A479910EF2DE345D7CC" ma:contentTypeVersion="13" ma:contentTypeDescription="Create a new document." ma:contentTypeScope="" ma:versionID="a6f187c51706a88914051c168ac86534">
  <xsd:schema xmlns:xsd="http://www.w3.org/2001/XMLSchema" xmlns:xs="http://www.w3.org/2001/XMLSchema" xmlns:p="http://schemas.microsoft.com/office/2006/metadata/properties" xmlns:ns3="ebbf755e-2a96-4e2d-a59d-8d2db6dc13dd" xmlns:ns4="5688653a-aa66-415f-845c-ea4f7dd7ac37" targetNamespace="http://schemas.microsoft.com/office/2006/metadata/properties" ma:root="true" ma:fieldsID="815f6d013c31358ef788f1c136635926" ns3:_="" ns4:_="">
    <xsd:import namespace="ebbf755e-2a96-4e2d-a59d-8d2db6dc13dd"/>
    <xsd:import namespace="5688653a-aa66-415f-845c-ea4f7dd7ac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f755e-2a96-4e2d-a59d-8d2db6dc13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88653a-aa66-415f-845c-ea4f7dd7ac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E960C-E576-4FF0-B22C-65753C8942CB}">
  <ds:schemaRefs>
    <ds:schemaRef ds:uri="http://schemas.microsoft.com/sharepoint/v3/contenttype/forms"/>
  </ds:schemaRefs>
</ds:datastoreItem>
</file>

<file path=customXml/itemProps2.xml><?xml version="1.0" encoding="utf-8"?>
<ds:datastoreItem xmlns:ds="http://schemas.openxmlformats.org/officeDocument/2006/customXml" ds:itemID="{8AE044C3-E271-45FA-A69F-4F6F1FEA55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3B31B8-52BA-470C-95F2-8C68BE555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f755e-2a96-4e2d-a59d-8d2db6dc13dd"/>
    <ds:schemaRef ds:uri="5688653a-aa66-415f-845c-ea4f7dd7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11059</Words>
  <Characters>63039</Characters>
  <Application>Microsoft Office Word</Application>
  <DocSecurity>0</DocSecurity>
  <Lines>525</Lines>
  <Paragraphs>147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Edoardo Ostinelli</cp:lastModifiedBy>
  <cp:revision>2</cp:revision>
  <dcterms:created xsi:type="dcterms:W3CDTF">2021-02-26T15:42:00Z</dcterms:created>
  <dcterms:modified xsi:type="dcterms:W3CDTF">2021-02-26T15:42:00Z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0x01010073F2B346CBF21A479910EF2DE345D7CC</vt:lpwstr>
  </property>
</Properties>
</file>